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1B4061CB" w:rsidR="00BF54FE" w:rsidRPr="00D61BB3" w:rsidRDefault="00E4001A" w:rsidP="006C2343">
          <w:pPr>
            <w:pStyle w:val="Tituldatum"/>
            <w:rPr>
              <w:rStyle w:val="Nzevakce"/>
            </w:rPr>
          </w:pPr>
          <w:r w:rsidRPr="00E4001A">
            <w:rPr>
              <w:rStyle w:val="Nzevakce"/>
            </w:rPr>
            <w:t>Oprava přejezdového zabezpečovacího zařízení P650</w:t>
          </w:r>
          <w:r w:rsidR="00B30099">
            <w:rPr>
              <w:rStyle w:val="Nzevakce"/>
            </w:rPr>
            <w:t>4</w:t>
          </w:r>
          <w:r w:rsidRPr="00E4001A">
            <w:rPr>
              <w:rStyle w:val="Nzevakce"/>
            </w:rPr>
            <w:t xml:space="preserve"> v km 25</w:t>
          </w:r>
          <w:r w:rsidR="00B30099">
            <w:rPr>
              <w:rStyle w:val="Nzevakce"/>
            </w:rPr>
            <w:t>0</w:t>
          </w:r>
          <w:r w:rsidRPr="00E4001A">
            <w:rPr>
              <w:rStyle w:val="Nzevakce"/>
            </w:rPr>
            <w:t>,</w:t>
          </w:r>
          <w:r w:rsidR="00B30099">
            <w:rPr>
              <w:rStyle w:val="Nzevakce"/>
            </w:rPr>
            <w:t>404</w:t>
          </w:r>
          <w:r w:rsidRPr="00E4001A">
            <w:rPr>
              <w:rStyle w:val="Nzevakce"/>
            </w:rPr>
            <w:t xml:space="preserve"> v úseku </w:t>
          </w:r>
          <w:r w:rsidR="00C27A3C">
            <w:rPr>
              <w:rStyle w:val="Nzevakce"/>
            </w:rPr>
            <w:t>Studénka – Jistebník</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13EABF80" w:rsidR="00826B7B" w:rsidRPr="006C2343" w:rsidRDefault="006C2343" w:rsidP="006C2343">
      <w:pPr>
        <w:pStyle w:val="Tituldatum"/>
      </w:pPr>
      <w:r w:rsidRPr="006C2343">
        <w:t xml:space="preserve">Datum vydání: </w:t>
      </w:r>
      <w:r w:rsidRPr="006C2343">
        <w:tab/>
      </w:r>
      <w:bookmarkStart w:id="2" w:name="_Hlk158274943"/>
      <w:r w:rsidR="000B25A0">
        <w:t>8. 8. 2025</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38F3C18" w14:textId="703B6A64" w:rsidR="00B84D1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2183389" w:history="1">
        <w:r w:rsidR="00B84D10" w:rsidRPr="00482082">
          <w:rPr>
            <w:rStyle w:val="Hypertextovodkaz"/>
          </w:rPr>
          <w:t>SEZNAM ZKRATEK</w:t>
        </w:r>
        <w:r w:rsidR="00B84D10">
          <w:rPr>
            <w:noProof/>
            <w:webHidden/>
          </w:rPr>
          <w:tab/>
        </w:r>
        <w:r w:rsidR="00B84D10">
          <w:rPr>
            <w:noProof/>
            <w:webHidden/>
          </w:rPr>
          <w:fldChar w:fldCharType="begin"/>
        </w:r>
        <w:r w:rsidR="00B84D10">
          <w:rPr>
            <w:noProof/>
            <w:webHidden/>
          </w:rPr>
          <w:instrText xml:space="preserve"> PAGEREF _Toc202183389 \h </w:instrText>
        </w:r>
        <w:r w:rsidR="00B84D10">
          <w:rPr>
            <w:noProof/>
            <w:webHidden/>
          </w:rPr>
        </w:r>
        <w:r w:rsidR="00B84D10">
          <w:rPr>
            <w:noProof/>
            <w:webHidden/>
          </w:rPr>
          <w:fldChar w:fldCharType="separate"/>
        </w:r>
        <w:r w:rsidR="001B5C99">
          <w:rPr>
            <w:noProof/>
            <w:webHidden/>
          </w:rPr>
          <w:t>2</w:t>
        </w:r>
        <w:r w:rsidR="00B84D10">
          <w:rPr>
            <w:noProof/>
            <w:webHidden/>
          </w:rPr>
          <w:fldChar w:fldCharType="end"/>
        </w:r>
      </w:hyperlink>
    </w:p>
    <w:p w14:paraId="2901229C" w14:textId="758DC8DD"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390" w:history="1">
        <w:r w:rsidRPr="00482082">
          <w:rPr>
            <w:rStyle w:val="Hypertextovodkaz"/>
          </w:rPr>
          <w:t>Pojmy a definice</w:t>
        </w:r>
        <w:r>
          <w:rPr>
            <w:noProof/>
            <w:webHidden/>
          </w:rPr>
          <w:tab/>
        </w:r>
        <w:r>
          <w:rPr>
            <w:noProof/>
            <w:webHidden/>
          </w:rPr>
          <w:fldChar w:fldCharType="begin"/>
        </w:r>
        <w:r>
          <w:rPr>
            <w:noProof/>
            <w:webHidden/>
          </w:rPr>
          <w:instrText xml:space="preserve"> PAGEREF _Toc202183390 \h </w:instrText>
        </w:r>
        <w:r>
          <w:rPr>
            <w:noProof/>
            <w:webHidden/>
          </w:rPr>
        </w:r>
        <w:r>
          <w:rPr>
            <w:noProof/>
            <w:webHidden/>
          </w:rPr>
          <w:fldChar w:fldCharType="separate"/>
        </w:r>
        <w:r w:rsidR="001B5C99">
          <w:rPr>
            <w:noProof/>
            <w:webHidden/>
          </w:rPr>
          <w:t>3</w:t>
        </w:r>
        <w:r>
          <w:rPr>
            <w:noProof/>
            <w:webHidden/>
          </w:rPr>
          <w:fldChar w:fldCharType="end"/>
        </w:r>
      </w:hyperlink>
    </w:p>
    <w:p w14:paraId="2B9995DC" w14:textId="1F36177E"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391" w:history="1">
        <w:r w:rsidRPr="00482082">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SPECIFIKACE PŘEDMĚTU DÍLA</w:t>
        </w:r>
        <w:r>
          <w:rPr>
            <w:noProof/>
            <w:webHidden/>
          </w:rPr>
          <w:tab/>
        </w:r>
        <w:r>
          <w:rPr>
            <w:noProof/>
            <w:webHidden/>
          </w:rPr>
          <w:fldChar w:fldCharType="begin"/>
        </w:r>
        <w:r>
          <w:rPr>
            <w:noProof/>
            <w:webHidden/>
          </w:rPr>
          <w:instrText xml:space="preserve"> PAGEREF _Toc202183391 \h </w:instrText>
        </w:r>
        <w:r>
          <w:rPr>
            <w:noProof/>
            <w:webHidden/>
          </w:rPr>
        </w:r>
        <w:r>
          <w:rPr>
            <w:noProof/>
            <w:webHidden/>
          </w:rPr>
          <w:fldChar w:fldCharType="separate"/>
        </w:r>
        <w:r w:rsidR="001B5C99">
          <w:rPr>
            <w:noProof/>
            <w:webHidden/>
          </w:rPr>
          <w:t>4</w:t>
        </w:r>
        <w:r>
          <w:rPr>
            <w:noProof/>
            <w:webHidden/>
          </w:rPr>
          <w:fldChar w:fldCharType="end"/>
        </w:r>
      </w:hyperlink>
    </w:p>
    <w:p w14:paraId="3E16F4EF" w14:textId="2699643A"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392" w:history="1">
        <w:r w:rsidRPr="00482082">
          <w:rPr>
            <w:rStyle w:val="Hypertextovodkaz"/>
          </w:rPr>
          <w:t>1.1</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Účel a rozsah předmětu Díla</w:t>
        </w:r>
        <w:r>
          <w:rPr>
            <w:noProof/>
            <w:webHidden/>
          </w:rPr>
          <w:tab/>
        </w:r>
        <w:r>
          <w:rPr>
            <w:noProof/>
            <w:webHidden/>
          </w:rPr>
          <w:fldChar w:fldCharType="begin"/>
        </w:r>
        <w:r>
          <w:rPr>
            <w:noProof/>
            <w:webHidden/>
          </w:rPr>
          <w:instrText xml:space="preserve"> PAGEREF _Toc202183392 \h </w:instrText>
        </w:r>
        <w:r>
          <w:rPr>
            <w:noProof/>
            <w:webHidden/>
          </w:rPr>
        </w:r>
        <w:r>
          <w:rPr>
            <w:noProof/>
            <w:webHidden/>
          </w:rPr>
          <w:fldChar w:fldCharType="separate"/>
        </w:r>
        <w:r w:rsidR="001B5C99">
          <w:rPr>
            <w:noProof/>
            <w:webHidden/>
          </w:rPr>
          <w:t>4</w:t>
        </w:r>
        <w:r>
          <w:rPr>
            <w:noProof/>
            <w:webHidden/>
          </w:rPr>
          <w:fldChar w:fldCharType="end"/>
        </w:r>
      </w:hyperlink>
    </w:p>
    <w:p w14:paraId="11BF50C4" w14:textId="17ACE3B8"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393" w:history="1">
        <w:r w:rsidRPr="00482082">
          <w:rPr>
            <w:rStyle w:val="Hypertextovodkaz"/>
          </w:rPr>
          <w:t>1.2</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Umístění stavby</w:t>
        </w:r>
        <w:r>
          <w:rPr>
            <w:noProof/>
            <w:webHidden/>
          </w:rPr>
          <w:tab/>
        </w:r>
        <w:r>
          <w:rPr>
            <w:noProof/>
            <w:webHidden/>
          </w:rPr>
          <w:fldChar w:fldCharType="begin"/>
        </w:r>
        <w:r>
          <w:rPr>
            <w:noProof/>
            <w:webHidden/>
          </w:rPr>
          <w:instrText xml:space="preserve"> PAGEREF _Toc202183393 \h </w:instrText>
        </w:r>
        <w:r>
          <w:rPr>
            <w:noProof/>
            <w:webHidden/>
          </w:rPr>
        </w:r>
        <w:r>
          <w:rPr>
            <w:noProof/>
            <w:webHidden/>
          </w:rPr>
          <w:fldChar w:fldCharType="separate"/>
        </w:r>
        <w:r w:rsidR="001B5C99">
          <w:rPr>
            <w:noProof/>
            <w:webHidden/>
          </w:rPr>
          <w:t>4</w:t>
        </w:r>
        <w:r>
          <w:rPr>
            <w:noProof/>
            <w:webHidden/>
          </w:rPr>
          <w:fldChar w:fldCharType="end"/>
        </w:r>
      </w:hyperlink>
    </w:p>
    <w:p w14:paraId="738A1DCE" w14:textId="2F9B19D1"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394" w:history="1">
        <w:r w:rsidRPr="00482082">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PŘEHLED VÝCHOZÍCH PODKLADŮ</w:t>
        </w:r>
        <w:r>
          <w:rPr>
            <w:noProof/>
            <w:webHidden/>
          </w:rPr>
          <w:tab/>
        </w:r>
        <w:r>
          <w:rPr>
            <w:noProof/>
            <w:webHidden/>
          </w:rPr>
          <w:fldChar w:fldCharType="begin"/>
        </w:r>
        <w:r>
          <w:rPr>
            <w:noProof/>
            <w:webHidden/>
          </w:rPr>
          <w:instrText xml:space="preserve"> PAGEREF _Toc202183394 \h </w:instrText>
        </w:r>
        <w:r>
          <w:rPr>
            <w:noProof/>
            <w:webHidden/>
          </w:rPr>
        </w:r>
        <w:r>
          <w:rPr>
            <w:noProof/>
            <w:webHidden/>
          </w:rPr>
          <w:fldChar w:fldCharType="separate"/>
        </w:r>
        <w:r w:rsidR="001B5C99">
          <w:rPr>
            <w:noProof/>
            <w:webHidden/>
          </w:rPr>
          <w:t>4</w:t>
        </w:r>
        <w:r>
          <w:rPr>
            <w:noProof/>
            <w:webHidden/>
          </w:rPr>
          <w:fldChar w:fldCharType="end"/>
        </w:r>
      </w:hyperlink>
    </w:p>
    <w:p w14:paraId="14A6674B" w14:textId="2F349A87"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395" w:history="1">
        <w:r w:rsidRPr="00482082">
          <w:rPr>
            <w:rStyle w:val="Hypertextovodkaz"/>
          </w:rPr>
          <w:t>2.1</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Projektová dokumentace</w:t>
        </w:r>
        <w:r>
          <w:rPr>
            <w:noProof/>
            <w:webHidden/>
          </w:rPr>
          <w:tab/>
        </w:r>
        <w:r>
          <w:rPr>
            <w:noProof/>
            <w:webHidden/>
          </w:rPr>
          <w:fldChar w:fldCharType="begin"/>
        </w:r>
        <w:r>
          <w:rPr>
            <w:noProof/>
            <w:webHidden/>
          </w:rPr>
          <w:instrText xml:space="preserve"> PAGEREF _Toc202183395 \h </w:instrText>
        </w:r>
        <w:r>
          <w:rPr>
            <w:noProof/>
            <w:webHidden/>
          </w:rPr>
        </w:r>
        <w:r>
          <w:rPr>
            <w:noProof/>
            <w:webHidden/>
          </w:rPr>
          <w:fldChar w:fldCharType="separate"/>
        </w:r>
        <w:r w:rsidR="001B5C99">
          <w:rPr>
            <w:noProof/>
            <w:webHidden/>
          </w:rPr>
          <w:t>4</w:t>
        </w:r>
        <w:r>
          <w:rPr>
            <w:noProof/>
            <w:webHidden/>
          </w:rPr>
          <w:fldChar w:fldCharType="end"/>
        </w:r>
      </w:hyperlink>
    </w:p>
    <w:p w14:paraId="4ED55AAC" w14:textId="1D8F097B"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396" w:history="1">
        <w:r w:rsidRPr="00482082">
          <w:rPr>
            <w:rStyle w:val="Hypertextovodkaz"/>
          </w:rPr>
          <w:t>2.2</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Související dokumentace</w:t>
        </w:r>
        <w:r>
          <w:rPr>
            <w:noProof/>
            <w:webHidden/>
          </w:rPr>
          <w:tab/>
        </w:r>
        <w:r>
          <w:rPr>
            <w:noProof/>
            <w:webHidden/>
          </w:rPr>
          <w:fldChar w:fldCharType="begin"/>
        </w:r>
        <w:r>
          <w:rPr>
            <w:noProof/>
            <w:webHidden/>
          </w:rPr>
          <w:instrText xml:space="preserve"> PAGEREF _Toc202183396 \h </w:instrText>
        </w:r>
        <w:r>
          <w:rPr>
            <w:noProof/>
            <w:webHidden/>
          </w:rPr>
        </w:r>
        <w:r>
          <w:rPr>
            <w:noProof/>
            <w:webHidden/>
          </w:rPr>
          <w:fldChar w:fldCharType="separate"/>
        </w:r>
        <w:r w:rsidR="001B5C99">
          <w:rPr>
            <w:noProof/>
            <w:webHidden/>
          </w:rPr>
          <w:t>4</w:t>
        </w:r>
        <w:r>
          <w:rPr>
            <w:noProof/>
            <w:webHidden/>
          </w:rPr>
          <w:fldChar w:fldCharType="end"/>
        </w:r>
      </w:hyperlink>
    </w:p>
    <w:p w14:paraId="6A045BB0" w14:textId="6D6B2BEF"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397" w:history="1">
        <w:r w:rsidRPr="00482082">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KOORDINACE S JINÝMI STAVBAMI</w:t>
        </w:r>
        <w:r>
          <w:rPr>
            <w:noProof/>
            <w:webHidden/>
          </w:rPr>
          <w:tab/>
        </w:r>
        <w:r>
          <w:rPr>
            <w:noProof/>
            <w:webHidden/>
          </w:rPr>
          <w:fldChar w:fldCharType="begin"/>
        </w:r>
        <w:r>
          <w:rPr>
            <w:noProof/>
            <w:webHidden/>
          </w:rPr>
          <w:instrText xml:space="preserve"> PAGEREF _Toc202183397 \h </w:instrText>
        </w:r>
        <w:r>
          <w:rPr>
            <w:noProof/>
            <w:webHidden/>
          </w:rPr>
        </w:r>
        <w:r>
          <w:rPr>
            <w:noProof/>
            <w:webHidden/>
          </w:rPr>
          <w:fldChar w:fldCharType="separate"/>
        </w:r>
        <w:r w:rsidR="001B5C99">
          <w:rPr>
            <w:noProof/>
            <w:webHidden/>
          </w:rPr>
          <w:t>4</w:t>
        </w:r>
        <w:r>
          <w:rPr>
            <w:noProof/>
            <w:webHidden/>
          </w:rPr>
          <w:fldChar w:fldCharType="end"/>
        </w:r>
      </w:hyperlink>
    </w:p>
    <w:p w14:paraId="443E5BA9" w14:textId="450E04AB"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398" w:history="1">
        <w:r w:rsidRPr="00482082">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_Toc202183398 \h </w:instrText>
        </w:r>
        <w:r>
          <w:rPr>
            <w:noProof/>
            <w:webHidden/>
          </w:rPr>
        </w:r>
        <w:r>
          <w:rPr>
            <w:noProof/>
            <w:webHidden/>
          </w:rPr>
          <w:fldChar w:fldCharType="separate"/>
        </w:r>
        <w:r w:rsidR="001B5C99">
          <w:rPr>
            <w:noProof/>
            <w:webHidden/>
          </w:rPr>
          <w:t>5</w:t>
        </w:r>
        <w:r>
          <w:rPr>
            <w:noProof/>
            <w:webHidden/>
          </w:rPr>
          <w:fldChar w:fldCharType="end"/>
        </w:r>
      </w:hyperlink>
    </w:p>
    <w:p w14:paraId="274F2B60" w14:textId="3856D4AB"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399" w:history="1">
        <w:r w:rsidRPr="00482082">
          <w:rPr>
            <w:rStyle w:val="Hypertextovodkaz"/>
          </w:rPr>
          <w:t>4.1</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Všeobecně</w:t>
        </w:r>
        <w:r>
          <w:rPr>
            <w:noProof/>
            <w:webHidden/>
          </w:rPr>
          <w:tab/>
        </w:r>
        <w:r>
          <w:rPr>
            <w:noProof/>
            <w:webHidden/>
          </w:rPr>
          <w:fldChar w:fldCharType="begin"/>
        </w:r>
        <w:r>
          <w:rPr>
            <w:noProof/>
            <w:webHidden/>
          </w:rPr>
          <w:instrText xml:space="preserve"> PAGEREF _Toc202183399 \h </w:instrText>
        </w:r>
        <w:r>
          <w:rPr>
            <w:noProof/>
            <w:webHidden/>
          </w:rPr>
        </w:r>
        <w:r>
          <w:rPr>
            <w:noProof/>
            <w:webHidden/>
          </w:rPr>
          <w:fldChar w:fldCharType="separate"/>
        </w:r>
        <w:r w:rsidR="001B5C99">
          <w:rPr>
            <w:noProof/>
            <w:webHidden/>
          </w:rPr>
          <w:t>5</w:t>
        </w:r>
        <w:r>
          <w:rPr>
            <w:noProof/>
            <w:webHidden/>
          </w:rPr>
          <w:fldChar w:fldCharType="end"/>
        </w:r>
      </w:hyperlink>
    </w:p>
    <w:p w14:paraId="233FD892" w14:textId="54BFA826"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0" w:history="1">
        <w:r w:rsidRPr="00482082">
          <w:rPr>
            <w:rStyle w:val="Hypertextovodkaz"/>
          </w:rPr>
          <w:t>4.2</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Zeměměřická činnost zhotovitele</w:t>
        </w:r>
        <w:r>
          <w:rPr>
            <w:noProof/>
            <w:webHidden/>
          </w:rPr>
          <w:tab/>
        </w:r>
        <w:r>
          <w:rPr>
            <w:noProof/>
            <w:webHidden/>
          </w:rPr>
          <w:fldChar w:fldCharType="begin"/>
        </w:r>
        <w:r>
          <w:rPr>
            <w:noProof/>
            <w:webHidden/>
          </w:rPr>
          <w:instrText xml:space="preserve"> PAGEREF _Toc202183400 \h </w:instrText>
        </w:r>
        <w:r>
          <w:rPr>
            <w:noProof/>
            <w:webHidden/>
          </w:rPr>
        </w:r>
        <w:r>
          <w:rPr>
            <w:noProof/>
            <w:webHidden/>
          </w:rPr>
          <w:fldChar w:fldCharType="separate"/>
        </w:r>
        <w:r w:rsidR="001B5C99">
          <w:rPr>
            <w:noProof/>
            <w:webHidden/>
          </w:rPr>
          <w:t>11</w:t>
        </w:r>
        <w:r>
          <w:rPr>
            <w:noProof/>
            <w:webHidden/>
          </w:rPr>
          <w:fldChar w:fldCharType="end"/>
        </w:r>
      </w:hyperlink>
    </w:p>
    <w:p w14:paraId="63641295" w14:textId="50DB49F4"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1" w:history="1">
        <w:r w:rsidRPr="00482082">
          <w:rPr>
            <w:rStyle w:val="Hypertextovodkaz"/>
          </w:rPr>
          <w:t>4.3</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Doklady předkládané zhotovitelem</w:t>
        </w:r>
        <w:r>
          <w:rPr>
            <w:noProof/>
            <w:webHidden/>
          </w:rPr>
          <w:tab/>
        </w:r>
        <w:r>
          <w:rPr>
            <w:noProof/>
            <w:webHidden/>
          </w:rPr>
          <w:fldChar w:fldCharType="begin"/>
        </w:r>
        <w:r>
          <w:rPr>
            <w:noProof/>
            <w:webHidden/>
          </w:rPr>
          <w:instrText xml:space="preserve"> PAGEREF _Toc202183401 \h </w:instrText>
        </w:r>
        <w:r>
          <w:rPr>
            <w:noProof/>
            <w:webHidden/>
          </w:rPr>
        </w:r>
        <w:r>
          <w:rPr>
            <w:noProof/>
            <w:webHidden/>
          </w:rPr>
          <w:fldChar w:fldCharType="separate"/>
        </w:r>
        <w:r w:rsidR="001B5C99">
          <w:rPr>
            <w:noProof/>
            <w:webHidden/>
          </w:rPr>
          <w:t>13</w:t>
        </w:r>
        <w:r>
          <w:rPr>
            <w:noProof/>
            <w:webHidden/>
          </w:rPr>
          <w:fldChar w:fldCharType="end"/>
        </w:r>
      </w:hyperlink>
    </w:p>
    <w:p w14:paraId="1129CB27" w14:textId="79E92B1A"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2" w:history="1">
        <w:r w:rsidRPr="00482082">
          <w:rPr>
            <w:rStyle w:val="Hypertextovodkaz"/>
          </w:rPr>
          <w:t>4.4</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Dokumentace zhotovitele pro stavbu</w:t>
        </w:r>
        <w:r>
          <w:rPr>
            <w:noProof/>
            <w:webHidden/>
          </w:rPr>
          <w:tab/>
        </w:r>
        <w:r>
          <w:rPr>
            <w:noProof/>
            <w:webHidden/>
          </w:rPr>
          <w:fldChar w:fldCharType="begin"/>
        </w:r>
        <w:r>
          <w:rPr>
            <w:noProof/>
            <w:webHidden/>
          </w:rPr>
          <w:instrText xml:space="preserve"> PAGEREF _Toc202183402 \h </w:instrText>
        </w:r>
        <w:r>
          <w:rPr>
            <w:noProof/>
            <w:webHidden/>
          </w:rPr>
        </w:r>
        <w:r>
          <w:rPr>
            <w:noProof/>
            <w:webHidden/>
          </w:rPr>
          <w:fldChar w:fldCharType="separate"/>
        </w:r>
        <w:r w:rsidR="001B5C99">
          <w:rPr>
            <w:noProof/>
            <w:webHidden/>
          </w:rPr>
          <w:t>14</w:t>
        </w:r>
        <w:r>
          <w:rPr>
            <w:noProof/>
            <w:webHidden/>
          </w:rPr>
          <w:fldChar w:fldCharType="end"/>
        </w:r>
      </w:hyperlink>
    </w:p>
    <w:p w14:paraId="0B6355A9" w14:textId="49844928"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3" w:history="1">
        <w:r w:rsidRPr="00482082">
          <w:rPr>
            <w:rStyle w:val="Hypertextovodkaz"/>
          </w:rPr>
          <w:t>4.5</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Dokumentace skutečného provedení stavby</w:t>
        </w:r>
        <w:r>
          <w:rPr>
            <w:noProof/>
            <w:webHidden/>
          </w:rPr>
          <w:tab/>
        </w:r>
        <w:r>
          <w:rPr>
            <w:noProof/>
            <w:webHidden/>
          </w:rPr>
          <w:fldChar w:fldCharType="begin"/>
        </w:r>
        <w:r>
          <w:rPr>
            <w:noProof/>
            <w:webHidden/>
          </w:rPr>
          <w:instrText xml:space="preserve"> PAGEREF _Toc202183403 \h </w:instrText>
        </w:r>
        <w:r>
          <w:rPr>
            <w:noProof/>
            <w:webHidden/>
          </w:rPr>
        </w:r>
        <w:r>
          <w:rPr>
            <w:noProof/>
            <w:webHidden/>
          </w:rPr>
          <w:fldChar w:fldCharType="separate"/>
        </w:r>
        <w:r w:rsidR="001B5C99">
          <w:rPr>
            <w:noProof/>
            <w:webHidden/>
          </w:rPr>
          <w:t>14</w:t>
        </w:r>
        <w:r>
          <w:rPr>
            <w:noProof/>
            <w:webHidden/>
          </w:rPr>
          <w:fldChar w:fldCharType="end"/>
        </w:r>
      </w:hyperlink>
    </w:p>
    <w:p w14:paraId="7CD9FA99" w14:textId="781E0A79"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4" w:history="1">
        <w:r w:rsidRPr="00482082">
          <w:rPr>
            <w:rStyle w:val="Hypertextovodkaz"/>
          </w:rPr>
          <w:t>4.6</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Zabezpečovací zařízení</w:t>
        </w:r>
        <w:r>
          <w:rPr>
            <w:noProof/>
            <w:webHidden/>
          </w:rPr>
          <w:tab/>
        </w:r>
        <w:r>
          <w:rPr>
            <w:noProof/>
            <w:webHidden/>
          </w:rPr>
          <w:fldChar w:fldCharType="begin"/>
        </w:r>
        <w:r>
          <w:rPr>
            <w:noProof/>
            <w:webHidden/>
          </w:rPr>
          <w:instrText xml:space="preserve"> PAGEREF _Toc202183404 \h </w:instrText>
        </w:r>
        <w:r>
          <w:rPr>
            <w:noProof/>
            <w:webHidden/>
          </w:rPr>
        </w:r>
        <w:r>
          <w:rPr>
            <w:noProof/>
            <w:webHidden/>
          </w:rPr>
          <w:fldChar w:fldCharType="separate"/>
        </w:r>
        <w:r w:rsidR="001B5C99">
          <w:rPr>
            <w:noProof/>
            <w:webHidden/>
          </w:rPr>
          <w:t>16</w:t>
        </w:r>
        <w:r>
          <w:rPr>
            <w:noProof/>
            <w:webHidden/>
          </w:rPr>
          <w:fldChar w:fldCharType="end"/>
        </w:r>
      </w:hyperlink>
    </w:p>
    <w:p w14:paraId="516FC75A" w14:textId="7C5E59B3"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5" w:history="1">
        <w:r w:rsidRPr="00482082">
          <w:rPr>
            <w:rStyle w:val="Hypertextovodkaz"/>
          </w:rPr>
          <w:t>4.7</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Sdělovací zařízení</w:t>
        </w:r>
        <w:r>
          <w:rPr>
            <w:noProof/>
            <w:webHidden/>
          </w:rPr>
          <w:tab/>
        </w:r>
        <w:r>
          <w:rPr>
            <w:noProof/>
            <w:webHidden/>
          </w:rPr>
          <w:fldChar w:fldCharType="begin"/>
        </w:r>
        <w:r>
          <w:rPr>
            <w:noProof/>
            <w:webHidden/>
          </w:rPr>
          <w:instrText xml:space="preserve"> PAGEREF _Toc202183405 \h </w:instrText>
        </w:r>
        <w:r>
          <w:rPr>
            <w:noProof/>
            <w:webHidden/>
          </w:rPr>
        </w:r>
        <w:r>
          <w:rPr>
            <w:noProof/>
            <w:webHidden/>
          </w:rPr>
          <w:fldChar w:fldCharType="separate"/>
        </w:r>
        <w:r w:rsidR="001B5C99">
          <w:rPr>
            <w:noProof/>
            <w:webHidden/>
          </w:rPr>
          <w:t>17</w:t>
        </w:r>
        <w:r>
          <w:rPr>
            <w:noProof/>
            <w:webHidden/>
          </w:rPr>
          <w:fldChar w:fldCharType="end"/>
        </w:r>
      </w:hyperlink>
    </w:p>
    <w:p w14:paraId="483FA6A1" w14:textId="1192AD3D"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6" w:history="1">
        <w:r w:rsidRPr="00482082">
          <w:rPr>
            <w:rStyle w:val="Hypertextovodkaz"/>
          </w:rPr>
          <w:t>4.8</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_Toc202183406 \h </w:instrText>
        </w:r>
        <w:r>
          <w:rPr>
            <w:noProof/>
            <w:webHidden/>
          </w:rPr>
        </w:r>
        <w:r>
          <w:rPr>
            <w:noProof/>
            <w:webHidden/>
          </w:rPr>
          <w:fldChar w:fldCharType="separate"/>
        </w:r>
        <w:r w:rsidR="001B5C99">
          <w:rPr>
            <w:noProof/>
            <w:webHidden/>
          </w:rPr>
          <w:t>17</w:t>
        </w:r>
        <w:r>
          <w:rPr>
            <w:noProof/>
            <w:webHidden/>
          </w:rPr>
          <w:fldChar w:fldCharType="end"/>
        </w:r>
      </w:hyperlink>
    </w:p>
    <w:p w14:paraId="4CE84DA6" w14:textId="79FD4A02"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7" w:history="1">
        <w:r w:rsidRPr="00482082">
          <w:rPr>
            <w:rStyle w:val="Hypertextovodkaz"/>
          </w:rPr>
          <w:t>4.9</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Ostatní technologická zařízení</w:t>
        </w:r>
        <w:r>
          <w:rPr>
            <w:noProof/>
            <w:webHidden/>
          </w:rPr>
          <w:tab/>
        </w:r>
        <w:r>
          <w:rPr>
            <w:noProof/>
            <w:webHidden/>
          </w:rPr>
          <w:fldChar w:fldCharType="begin"/>
        </w:r>
        <w:r>
          <w:rPr>
            <w:noProof/>
            <w:webHidden/>
          </w:rPr>
          <w:instrText xml:space="preserve"> PAGEREF _Toc202183407 \h </w:instrText>
        </w:r>
        <w:r>
          <w:rPr>
            <w:noProof/>
            <w:webHidden/>
          </w:rPr>
        </w:r>
        <w:r>
          <w:rPr>
            <w:noProof/>
            <w:webHidden/>
          </w:rPr>
          <w:fldChar w:fldCharType="separate"/>
        </w:r>
        <w:r w:rsidR="001B5C99">
          <w:rPr>
            <w:noProof/>
            <w:webHidden/>
          </w:rPr>
          <w:t>17</w:t>
        </w:r>
        <w:r>
          <w:rPr>
            <w:noProof/>
            <w:webHidden/>
          </w:rPr>
          <w:fldChar w:fldCharType="end"/>
        </w:r>
      </w:hyperlink>
    </w:p>
    <w:p w14:paraId="06F7A702" w14:textId="3821699F"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8" w:history="1">
        <w:r w:rsidRPr="00482082">
          <w:rPr>
            <w:rStyle w:val="Hypertextovodkaz"/>
          </w:rPr>
          <w:t>4.10</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Železniční svršek</w:t>
        </w:r>
        <w:r>
          <w:rPr>
            <w:noProof/>
            <w:webHidden/>
          </w:rPr>
          <w:tab/>
        </w:r>
        <w:r>
          <w:rPr>
            <w:noProof/>
            <w:webHidden/>
          </w:rPr>
          <w:fldChar w:fldCharType="begin"/>
        </w:r>
        <w:r>
          <w:rPr>
            <w:noProof/>
            <w:webHidden/>
          </w:rPr>
          <w:instrText xml:space="preserve"> PAGEREF _Toc202183408 \h </w:instrText>
        </w:r>
        <w:r>
          <w:rPr>
            <w:noProof/>
            <w:webHidden/>
          </w:rPr>
        </w:r>
        <w:r>
          <w:rPr>
            <w:noProof/>
            <w:webHidden/>
          </w:rPr>
          <w:fldChar w:fldCharType="separate"/>
        </w:r>
        <w:r w:rsidR="001B5C99">
          <w:rPr>
            <w:noProof/>
            <w:webHidden/>
          </w:rPr>
          <w:t>17</w:t>
        </w:r>
        <w:r>
          <w:rPr>
            <w:noProof/>
            <w:webHidden/>
          </w:rPr>
          <w:fldChar w:fldCharType="end"/>
        </w:r>
      </w:hyperlink>
    </w:p>
    <w:p w14:paraId="65CEB910" w14:textId="3F3460DE"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09" w:history="1">
        <w:r w:rsidRPr="00482082">
          <w:rPr>
            <w:rStyle w:val="Hypertextovodkaz"/>
          </w:rPr>
          <w:t>4.11</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Železniční spodek</w:t>
        </w:r>
        <w:r>
          <w:rPr>
            <w:noProof/>
            <w:webHidden/>
          </w:rPr>
          <w:tab/>
        </w:r>
        <w:r>
          <w:rPr>
            <w:noProof/>
            <w:webHidden/>
          </w:rPr>
          <w:fldChar w:fldCharType="begin"/>
        </w:r>
        <w:r>
          <w:rPr>
            <w:noProof/>
            <w:webHidden/>
          </w:rPr>
          <w:instrText xml:space="preserve"> PAGEREF _Toc202183409 \h </w:instrText>
        </w:r>
        <w:r>
          <w:rPr>
            <w:noProof/>
            <w:webHidden/>
          </w:rPr>
        </w:r>
        <w:r>
          <w:rPr>
            <w:noProof/>
            <w:webHidden/>
          </w:rPr>
          <w:fldChar w:fldCharType="separate"/>
        </w:r>
        <w:r w:rsidR="001B5C99">
          <w:rPr>
            <w:noProof/>
            <w:webHidden/>
          </w:rPr>
          <w:t>17</w:t>
        </w:r>
        <w:r>
          <w:rPr>
            <w:noProof/>
            <w:webHidden/>
          </w:rPr>
          <w:fldChar w:fldCharType="end"/>
        </w:r>
      </w:hyperlink>
    </w:p>
    <w:p w14:paraId="469E83A3" w14:textId="2FA9C62A"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0" w:history="1">
        <w:r w:rsidRPr="00482082">
          <w:rPr>
            <w:rStyle w:val="Hypertextovodkaz"/>
          </w:rPr>
          <w:t>4.12</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Nástupiště</w:t>
        </w:r>
        <w:r>
          <w:rPr>
            <w:noProof/>
            <w:webHidden/>
          </w:rPr>
          <w:tab/>
        </w:r>
        <w:r>
          <w:rPr>
            <w:noProof/>
            <w:webHidden/>
          </w:rPr>
          <w:fldChar w:fldCharType="begin"/>
        </w:r>
        <w:r>
          <w:rPr>
            <w:noProof/>
            <w:webHidden/>
          </w:rPr>
          <w:instrText xml:space="preserve"> PAGEREF _Toc202183410 \h </w:instrText>
        </w:r>
        <w:r>
          <w:rPr>
            <w:noProof/>
            <w:webHidden/>
          </w:rPr>
        </w:r>
        <w:r>
          <w:rPr>
            <w:noProof/>
            <w:webHidden/>
          </w:rPr>
          <w:fldChar w:fldCharType="separate"/>
        </w:r>
        <w:r w:rsidR="001B5C99">
          <w:rPr>
            <w:noProof/>
            <w:webHidden/>
          </w:rPr>
          <w:t>17</w:t>
        </w:r>
        <w:r>
          <w:rPr>
            <w:noProof/>
            <w:webHidden/>
          </w:rPr>
          <w:fldChar w:fldCharType="end"/>
        </w:r>
      </w:hyperlink>
    </w:p>
    <w:p w14:paraId="4A2CE279" w14:textId="63CB09E3"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1" w:history="1">
        <w:r w:rsidRPr="00482082">
          <w:rPr>
            <w:rStyle w:val="Hypertextovodkaz"/>
          </w:rPr>
          <w:t>4.13</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Železniční přejezdy</w:t>
        </w:r>
        <w:r>
          <w:rPr>
            <w:noProof/>
            <w:webHidden/>
          </w:rPr>
          <w:tab/>
        </w:r>
        <w:r>
          <w:rPr>
            <w:noProof/>
            <w:webHidden/>
          </w:rPr>
          <w:fldChar w:fldCharType="begin"/>
        </w:r>
        <w:r>
          <w:rPr>
            <w:noProof/>
            <w:webHidden/>
          </w:rPr>
          <w:instrText xml:space="preserve"> PAGEREF _Toc202183411 \h </w:instrText>
        </w:r>
        <w:r>
          <w:rPr>
            <w:noProof/>
            <w:webHidden/>
          </w:rPr>
        </w:r>
        <w:r>
          <w:rPr>
            <w:noProof/>
            <w:webHidden/>
          </w:rPr>
          <w:fldChar w:fldCharType="separate"/>
        </w:r>
        <w:r w:rsidR="001B5C99">
          <w:rPr>
            <w:noProof/>
            <w:webHidden/>
          </w:rPr>
          <w:t>17</w:t>
        </w:r>
        <w:r>
          <w:rPr>
            <w:noProof/>
            <w:webHidden/>
          </w:rPr>
          <w:fldChar w:fldCharType="end"/>
        </w:r>
      </w:hyperlink>
    </w:p>
    <w:p w14:paraId="36F92921" w14:textId="3E327C2A"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2" w:history="1">
        <w:r w:rsidRPr="00482082">
          <w:rPr>
            <w:rStyle w:val="Hypertextovodkaz"/>
          </w:rPr>
          <w:t>4.14</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Mosty, propustky a zdi</w:t>
        </w:r>
        <w:r>
          <w:rPr>
            <w:noProof/>
            <w:webHidden/>
          </w:rPr>
          <w:tab/>
        </w:r>
        <w:r>
          <w:rPr>
            <w:noProof/>
            <w:webHidden/>
          </w:rPr>
          <w:fldChar w:fldCharType="begin"/>
        </w:r>
        <w:r>
          <w:rPr>
            <w:noProof/>
            <w:webHidden/>
          </w:rPr>
          <w:instrText xml:space="preserve"> PAGEREF _Toc202183412 \h </w:instrText>
        </w:r>
        <w:r>
          <w:rPr>
            <w:noProof/>
            <w:webHidden/>
          </w:rPr>
        </w:r>
        <w:r>
          <w:rPr>
            <w:noProof/>
            <w:webHidden/>
          </w:rPr>
          <w:fldChar w:fldCharType="separate"/>
        </w:r>
        <w:r w:rsidR="001B5C99">
          <w:rPr>
            <w:noProof/>
            <w:webHidden/>
          </w:rPr>
          <w:t>17</w:t>
        </w:r>
        <w:r>
          <w:rPr>
            <w:noProof/>
            <w:webHidden/>
          </w:rPr>
          <w:fldChar w:fldCharType="end"/>
        </w:r>
      </w:hyperlink>
    </w:p>
    <w:p w14:paraId="0FABA36B" w14:textId="03E20FB6"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3" w:history="1">
        <w:r w:rsidRPr="00482082">
          <w:rPr>
            <w:rStyle w:val="Hypertextovodkaz"/>
          </w:rPr>
          <w:t>4.15</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Ostatní inženýrské objekty</w:t>
        </w:r>
        <w:r>
          <w:rPr>
            <w:noProof/>
            <w:webHidden/>
          </w:rPr>
          <w:tab/>
        </w:r>
        <w:r>
          <w:rPr>
            <w:noProof/>
            <w:webHidden/>
          </w:rPr>
          <w:fldChar w:fldCharType="begin"/>
        </w:r>
        <w:r>
          <w:rPr>
            <w:noProof/>
            <w:webHidden/>
          </w:rPr>
          <w:instrText xml:space="preserve"> PAGEREF _Toc202183413 \h </w:instrText>
        </w:r>
        <w:r>
          <w:rPr>
            <w:noProof/>
            <w:webHidden/>
          </w:rPr>
        </w:r>
        <w:r>
          <w:rPr>
            <w:noProof/>
            <w:webHidden/>
          </w:rPr>
          <w:fldChar w:fldCharType="separate"/>
        </w:r>
        <w:r w:rsidR="001B5C99">
          <w:rPr>
            <w:noProof/>
            <w:webHidden/>
          </w:rPr>
          <w:t>17</w:t>
        </w:r>
        <w:r>
          <w:rPr>
            <w:noProof/>
            <w:webHidden/>
          </w:rPr>
          <w:fldChar w:fldCharType="end"/>
        </w:r>
      </w:hyperlink>
    </w:p>
    <w:p w14:paraId="46A8FDD6" w14:textId="6080C237"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4" w:history="1">
        <w:r w:rsidRPr="00482082">
          <w:rPr>
            <w:rStyle w:val="Hypertextovodkaz"/>
          </w:rPr>
          <w:t>4.16</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Železniční tunely</w:t>
        </w:r>
        <w:r>
          <w:rPr>
            <w:noProof/>
            <w:webHidden/>
          </w:rPr>
          <w:tab/>
        </w:r>
        <w:r>
          <w:rPr>
            <w:noProof/>
            <w:webHidden/>
          </w:rPr>
          <w:fldChar w:fldCharType="begin"/>
        </w:r>
        <w:r>
          <w:rPr>
            <w:noProof/>
            <w:webHidden/>
          </w:rPr>
          <w:instrText xml:space="preserve"> PAGEREF _Toc202183414 \h </w:instrText>
        </w:r>
        <w:r>
          <w:rPr>
            <w:noProof/>
            <w:webHidden/>
          </w:rPr>
        </w:r>
        <w:r>
          <w:rPr>
            <w:noProof/>
            <w:webHidden/>
          </w:rPr>
          <w:fldChar w:fldCharType="separate"/>
        </w:r>
        <w:r w:rsidR="001B5C99">
          <w:rPr>
            <w:noProof/>
            <w:webHidden/>
          </w:rPr>
          <w:t>17</w:t>
        </w:r>
        <w:r>
          <w:rPr>
            <w:noProof/>
            <w:webHidden/>
          </w:rPr>
          <w:fldChar w:fldCharType="end"/>
        </w:r>
      </w:hyperlink>
    </w:p>
    <w:p w14:paraId="5C1EDCE6" w14:textId="19E1922E"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5" w:history="1">
        <w:r w:rsidRPr="00482082">
          <w:rPr>
            <w:rStyle w:val="Hypertextovodkaz"/>
          </w:rPr>
          <w:t>4.17</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Pozemní komunikace</w:t>
        </w:r>
        <w:r>
          <w:rPr>
            <w:noProof/>
            <w:webHidden/>
          </w:rPr>
          <w:tab/>
        </w:r>
        <w:r>
          <w:rPr>
            <w:noProof/>
            <w:webHidden/>
          </w:rPr>
          <w:fldChar w:fldCharType="begin"/>
        </w:r>
        <w:r>
          <w:rPr>
            <w:noProof/>
            <w:webHidden/>
          </w:rPr>
          <w:instrText xml:space="preserve"> PAGEREF _Toc202183415 \h </w:instrText>
        </w:r>
        <w:r>
          <w:rPr>
            <w:noProof/>
            <w:webHidden/>
          </w:rPr>
        </w:r>
        <w:r>
          <w:rPr>
            <w:noProof/>
            <w:webHidden/>
          </w:rPr>
          <w:fldChar w:fldCharType="separate"/>
        </w:r>
        <w:r w:rsidR="001B5C99">
          <w:rPr>
            <w:noProof/>
            <w:webHidden/>
          </w:rPr>
          <w:t>18</w:t>
        </w:r>
        <w:r>
          <w:rPr>
            <w:noProof/>
            <w:webHidden/>
          </w:rPr>
          <w:fldChar w:fldCharType="end"/>
        </w:r>
      </w:hyperlink>
    </w:p>
    <w:p w14:paraId="270D3B73" w14:textId="31262535"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6" w:history="1">
        <w:r w:rsidRPr="00482082">
          <w:rPr>
            <w:rStyle w:val="Hypertextovodkaz"/>
          </w:rPr>
          <w:t>4.18</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Kabelovody, kolektory</w:t>
        </w:r>
        <w:r>
          <w:rPr>
            <w:noProof/>
            <w:webHidden/>
          </w:rPr>
          <w:tab/>
        </w:r>
        <w:r>
          <w:rPr>
            <w:noProof/>
            <w:webHidden/>
          </w:rPr>
          <w:fldChar w:fldCharType="begin"/>
        </w:r>
        <w:r>
          <w:rPr>
            <w:noProof/>
            <w:webHidden/>
          </w:rPr>
          <w:instrText xml:space="preserve"> PAGEREF _Toc202183416 \h </w:instrText>
        </w:r>
        <w:r>
          <w:rPr>
            <w:noProof/>
            <w:webHidden/>
          </w:rPr>
        </w:r>
        <w:r>
          <w:rPr>
            <w:noProof/>
            <w:webHidden/>
          </w:rPr>
          <w:fldChar w:fldCharType="separate"/>
        </w:r>
        <w:r w:rsidR="001B5C99">
          <w:rPr>
            <w:noProof/>
            <w:webHidden/>
          </w:rPr>
          <w:t>18</w:t>
        </w:r>
        <w:r>
          <w:rPr>
            <w:noProof/>
            <w:webHidden/>
          </w:rPr>
          <w:fldChar w:fldCharType="end"/>
        </w:r>
      </w:hyperlink>
    </w:p>
    <w:p w14:paraId="41AE60BA" w14:textId="378E4870"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7" w:history="1">
        <w:r w:rsidRPr="00482082">
          <w:rPr>
            <w:rStyle w:val="Hypertextovodkaz"/>
          </w:rPr>
          <w:t>4.19</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Protihlukové objekty</w:t>
        </w:r>
        <w:r>
          <w:rPr>
            <w:noProof/>
            <w:webHidden/>
          </w:rPr>
          <w:tab/>
        </w:r>
        <w:r>
          <w:rPr>
            <w:noProof/>
            <w:webHidden/>
          </w:rPr>
          <w:fldChar w:fldCharType="begin"/>
        </w:r>
        <w:r>
          <w:rPr>
            <w:noProof/>
            <w:webHidden/>
          </w:rPr>
          <w:instrText xml:space="preserve"> PAGEREF _Toc202183417 \h </w:instrText>
        </w:r>
        <w:r>
          <w:rPr>
            <w:noProof/>
            <w:webHidden/>
          </w:rPr>
        </w:r>
        <w:r>
          <w:rPr>
            <w:noProof/>
            <w:webHidden/>
          </w:rPr>
          <w:fldChar w:fldCharType="separate"/>
        </w:r>
        <w:r w:rsidR="001B5C99">
          <w:rPr>
            <w:noProof/>
            <w:webHidden/>
          </w:rPr>
          <w:t>18</w:t>
        </w:r>
        <w:r>
          <w:rPr>
            <w:noProof/>
            <w:webHidden/>
          </w:rPr>
          <w:fldChar w:fldCharType="end"/>
        </w:r>
      </w:hyperlink>
    </w:p>
    <w:p w14:paraId="59C19104" w14:textId="010E6CA5"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8" w:history="1">
        <w:r w:rsidRPr="00482082">
          <w:rPr>
            <w:rStyle w:val="Hypertextovodkaz"/>
          </w:rPr>
          <w:t>4.20</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Pozemní stavební objekty</w:t>
        </w:r>
        <w:r>
          <w:rPr>
            <w:noProof/>
            <w:webHidden/>
          </w:rPr>
          <w:tab/>
        </w:r>
        <w:r>
          <w:rPr>
            <w:noProof/>
            <w:webHidden/>
          </w:rPr>
          <w:fldChar w:fldCharType="begin"/>
        </w:r>
        <w:r>
          <w:rPr>
            <w:noProof/>
            <w:webHidden/>
          </w:rPr>
          <w:instrText xml:space="preserve"> PAGEREF _Toc202183418 \h </w:instrText>
        </w:r>
        <w:r>
          <w:rPr>
            <w:noProof/>
            <w:webHidden/>
          </w:rPr>
        </w:r>
        <w:r>
          <w:rPr>
            <w:noProof/>
            <w:webHidden/>
          </w:rPr>
          <w:fldChar w:fldCharType="separate"/>
        </w:r>
        <w:r w:rsidR="001B5C99">
          <w:rPr>
            <w:noProof/>
            <w:webHidden/>
          </w:rPr>
          <w:t>18</w:t>
        </w:r>
        <w:r>
          <w:rPr>
            <w:noProof/>
            <w:webHidden/>
          </w:rPr>
          <w:fldChar w:fldCharType="end"/>
        </w:r>
      </w:hyperlink>
    </w:p>
    <w:p w14:paraId="71E5314C" w14:textId="27E9511C"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19" w:history="1">
        <w:r w:rsidRPr="00482082">
          <w:rPr>
            <w:rStyle w:val="Hypertextovodkaz"/>
          </w:rPr>
          <w:t>4.21</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Trakční a energická zařízení</w:t>
        </w:r>
        <w:r>
          <w:rPr>
            <w:noProof/>
            <w:webHidden/>
          </w:rPr>
          <w:tab/>
        </w:r>
        <w:r>
          <w:rPr>
            <w:noProof/>
            <w:webHidden/>
          </w:rPr>
          <w:fldChar w:fldCharType="begin"/>
        </w:r>
        <w:r>
          <w:rPr>
            <w:noProof/>
            <w:webHidden/>
          </w:rPr>
          <w:instrText xml:space="preserve"> PAGEREF _Toc202183419 \h </w:instrText>
        </w:r>
        <w:r>
          <w:rPr>
            <w:noProof/>
            <w:webHidden/>
          </w:rPr>
        </w:r>
        <w:r>
          <w:rPr>
            <w:noProof/>
            <w:webHidden/>
          </w:rPr>
          <w:fldChar w:fldCharType="separate"/>
        </w:r>
        <w:r w:rsidR="001B5C99">
          <w:rPr>
            <w:noProof/>
            <w:webHidden/>
          </w:rPr>
          <w:t>18</w:t>
        </w:r>
        <w:r>
          <w:rPr>
            <w:noProof/>
            <w:webHidden/>
          </w:rPr>
          <w:fldChar w:fldCharType="end"/>
        </w:r>
      </w:hyperlink>
    </w:p>
    <w:p w14:paraId="00A13191" w14:textId="5123CE43"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20" w:history="1">
        <w:r w:rsidRPr="00482082">
          <w:rPr>
            <w:rStyle w:val="Hypertextovodkaz"/>
          </w:rPr>
          <w:t>4.22</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Centrální nákup materiálu</w:t>
        </w:r>
        <w:r>
          <w:rPr>
            <w:noProof/>
            <w:webHidden/>
          </w:rPr>
          <w:tab/>
        </w:r>
        <w:r>
          <w:rPr>
            <w:noProof/>
            <w:webHidden/>
          </w:rPr>
          <w:fldChar w:fldCharType="begin"/>
        </w:r>
        <w:r>
          <w:rPr>
            <w:noProof/>
            <w:webHidden/>
          </w:rPr>
          <w:instrText xml:space="preserve"> PAGEREF _Toc202183420 \h </w:instrText>
        </w:r>
        <w:r>
          <w:rPr>
            <w:noProof/>
            <w:webHidden/>
          </w:rPr>
        </w:r>
        <w:r>
          <w:rPr>
            <w:noProof/>
            <w:webHidden/>
          </w:rPr>
          <w:fldChar w:fldCharType="separate"/>
        </w:r>
        <w:r w:rsidR="001B5C99">
          <w:rPr>
            <w:noProof/>
            <w:webHidden/>
          </w:rPr>
          <w:t>18</w:t>
        </w:r>
        <w:r>
          <w:rPr>
            <w:noProof/>
            <w:webHidden/>
          </w:rPr>
          <w:fldChar w:fldCharType="end"/>
        </w:r>
      </w:hyperlink>
    </w:p>
    <w:p w14:paraId="42F72C04" w14:textId="350ABBDD" w:rsidR="00B84D10" w:rsidRDefault="00B84D10">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202183421" w:history="1">
        <w:r w:rsidRPr="00482082">
          <w:rPr>
            <w:rStyle w:val="Hypertextovodkaz"/>
          </w:rPr>
          <w:t>4.23</w:t>
        </w:r>
        <w:r>
          <w:rPr>
            <w:rFonts w:asciiTheme="minorHAnsi" w:eastAsiaTheme="minorEastAsia" w:hAnsiTheme="minorHAnsi"/>
            <w:b w:val="0"/>
            <w:bCs w:val="0"/>
            <w:noProof/>
            <w:spacing w:val="0"/>
            <w:kern w:val="2"/>
            <w:sz w:val="24"/>
            <w:szCs w:val="24"/>
            <w:lang w:eastAsia="cs-CZ"/>
            <w14:ligatures w14:val="standardContextual"/>
          </w:rPr>
          <w:tab/>
        </w:r>
        <w:r w:rsidRPr="00482082">
          <w:rPr>
            <w:rStyle w:val="Hypertextovodkaz"/>
          </w:rPr>
          <w:t>Životní prostředí</w:t>
        </w:r>
        <w:r>
          <w:rPr>
            <w:noProof/>
            <w:webHidden/>
          </w:rPr>
          <w:tab/>
        </w:r>
        <w:r>
          <w:rPr>
            <w:noProof/>
            <w:webHidden/>
          </w:rPr>
          <w:fldChar w:fldCharType="begin"/>
        </w:r>
        <w:r>
          <w:rPr>
            <w:noProof/>
            <w:webHidden/>
          </w:rPr>
          <w:instrText xml:space="preserve"> PAGEREF _Toc202183421 \h </w:instrText>
        </w:r>
        <w:r>
          <w:rPr>
            <w:noProof/>
            <w:webHidden/>
          </w:rPr>
        </w:r>
        <w:r>
          <w:rPr>
            <w:noProof/>
            <w:webHidden/>
          </w:rPr>
          <w:fldChar w:fldCharType="separate"/>
        </w:r>
        <w:r w:rsidR="001B5C99">
          <w:rPr>
            <w:noProof/>
            <w:webHidden/>
          </w:rPr>
          <w:t>18</w:t>
        </w:r>
        <w:r>
          <w:rPr>
            <w:noProof/>
            <w:webHidden/>
          </w:rPr>
          <w:fldChar w:fldCharType="end"/>
        </w:r>
      </w:hyperlink>
    </w:p>
    <w:p w14:paraId="1F6072F8" w14:textId="23C6BD0D"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422" w:history="1">
        <w:r w:rsidRPr="00482082">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ORGANIZACE VÝSTAVBY, VÝLUKY</w:t>
        </w:r>
        <w:r>
          <w:rPr>
            <w:noProof/>
            <w:webHidden/>
          </w:rPr>
          <w:tab/>
        </w:r>
        <w:r>
          <w:rPr>
            <w:noProof/>
            <w:webHidden/>
          </w:rPr>
          <w:fldChar w:fldCharType="begin"/>
        </w:r>
        <w:r>
          <w:rPr>
            <w:noProof/>
            <w:webHidden/>
          </w:rPr>
          <w:instrText xml:space="preserve"> PAGEREF _Toc202183422 \h </w:instrText>
        </w:r>
        <w:r>
          <w:rPr>
            <w:noProof/>
            <w:webHidden/>
          </w:rPr>
        </w:r>
        <w:r>
          <w:rPr>
            <w:noProof/>
            <w:webHidden/>
          </w:rPr>
          <w:fldChar w:fldCharType="separate"/>
        </w:r>
        <w:r w:rsidR="001B5C99">
          <w:rPr>
            <w:noProof/>
            <w:webHidden/>
          </w:rPr>
          <w:t>20</w:t>
        </w:r>
        <w:r>
          <w:rPr>
            <w:noProof/>
            <w:webHidden/>
          </w:rPr>
          <w:fldChar w:fldCharType="end"/>
        </w:r>
      </w:hyperlink>
    </w:p>
    <w:p w14:paraId="5227470B" w14:textId="10C227DC"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423" w:history="1">
        <w:r w:rsidRPr="00482082">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SOUVISEJÍCÍ DOKUMENTY A PŘEDPISY</w:t>
        </w:r>
        <w:r>
          <w:rPr>
            <w:noProof/>
            <w:webHidden/>
          </w:rPr>
          <w:tab/>
        </w:r>
        <w:r>
          <w:rPr>
            <w:noProof/>
            <w:webHidden/>
          </w:rPr>
          <w:fldChar w:fldCharType="begin"/>
        </w:r>
        <w:r>
          <w:rPr>
            <w:noProof/>
            <w:webHidden/>
          </w:rPr>
          <w:instrText xml:space="preserve"> PAGEREF _Toc202183423 \h </w:instrText>
        </w:r>
        <w:r>
          <w:rPr>
            <w:noProof/>
            <w:webHidden/>
          </w:rPr>
        </w:r>
        <w:r>
          <w:rPr>
            <w:noProof/>
            <w:webHidden/>
          </w:rPr>
          <w:fldChar w:fldCharType="separate"/>
        </w:r>
        <w:r w:rsidR="001B5C99">
          <w:rPr>
            <w:noProof/>
            <w:webHidden/>
          </w:rPr>
          <w:t>21</w:t>
        </w:r>
        <w:r>
          <w:rPr>
            <w:noProof/>
            <w:webHidden/>
          </w:rPr>
          <w:fldChar w:fldCharType="end"/>
        </w:r>
      </w:hyperlink>
    </w:p>
    <w:p w14:paraId="47DD5E9E" w14:textId="2C1C09CA" w:rsidR="00B84D10" w:rsidRDefault="00B84D1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183424" w:history="1">
        <w:r w:rsidRPr="00482082">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482082">
          <w:rPr>
            <w:rStyle w:val="Hypertextovodkaz"/>
          </w:rPr>
          <w:t>PŘÍLOHY</w:t>
        </w:r>
        <w:r>
          <w:rPr>
            <w:noProof/>
            <w:webHidden/>
          </w:rPr>
          <w:tab/>
        </w:r>
        <w:r>
          <w:rPr>
            <w:noProof/>
            <w:webHidden/>
          </w:rPr>
          <w:fldChar w:fldCharType="begin"/>
        </w:r>
        <w:r>
          <w:rPr>
            <w:noProof/>
            <w:webHidden/>
          </w:rPr>
          <w:instrText xml:space="preserve"> PAGEREF _Toc202183424 \h </w:instrText>
        </w:r>
        <w:r>
          <w:rPr>
            <w:noProof/>
            <w:webHidden/>
          </w:rPr>
        </w:r>
        <w:r>
          <w:rPr>
            <w:noProof/>
            <w:webHidden/>
          </w:rPr>
          <w:fldChar w:fldCharType="separate"/>
        </w:r>
        <w:r w:rsidR="001B5C99">
          <w:rPr>
            <w:noProof/>
            <w:webHidden/>
          </w:rPr>
          <w:t>21</w:t>
        </w:r>
        <w:r>
          <w:rPr>
            <w:noProof/>
            <w:webHidden/>
          </w:rPr>
          <w:fldChar w:fldCharType="end"/>
        </w:r>
      </w:hyperlink>
    </w:p>
    <w:p w14:paraId="441E89A3" w14:textId="77777777" w:rsidR="00C27A3C" w:rsidRDefault="00BD7E91" w:rsidP="00C27A3C">
      <w:r>
        <w:fldChar w:fldCharType="end"/>
      </w:r>
      <w:bookmarkStart w:id="3" w:name="_Toc157502809"/>
      <w:bookmarkStart w:id="4" w:name="_Toc202183389"/>
      <w:bookmarkStart w:id="5" w:name="_Toc13731854"/>
    </w:p>
    <w:p w14:paraId="63B2E205" w14:textId="49E3D2E5" w:rsidR="004752BF" w:rsidRPr="00BB77E1" w:rsidRDefault="004752BF" w:rsidP="00C27A3C">
      <w:pPr>
        <w:spacing w:line="240" w:lineRule="auto"/>
        <w:rPr>
          <w:b/>
          <w:caps/>
          <w:sz w:val="22"/>
          <w:szCs w:val="18"/>
        </w:rPr>
      </w:pPr>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C27A3C">
      <w:pPr>
        <w:spacing w:after="120" w:line="240"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644041F5" w14:textId="77777777" w:rsidR="004752BF"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p w14:paraId="11CCD8F9" w14:textId="2367BA15" w:rsidR="00E443B7" w:rsidRPr="00BB77E1" w:rsidRDefault="00E443B7" w:rsidP="00C75E14">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8B85134" w14:textId="77777777" w:rsidR="004752BF" w:rsidRDefault="004752BF" w:rsidP="00C75E14">
            <w:pPr>
              <w:spacing w:after="0" w:line="240" w:lineRule="auto"/>
              <w:rPr>
                <w:sz w:val="16"/>
                <w:szCs w:val="16"/>
              </w:rPr>
            </w:pPr>
            <w:r w:rsidRPr="00BB77E1">
              <w:rPr>
                <w:sz w:val="16"/>
                <w:szCs w:val="16"/>
              </w:rPr>
              <w:t>Životní prostředí</w:t>
            </w:r>
          </w:p>
          <w:p w14:paraId="7AAC861F" w14:textId="3953870D" w:rsidR="00E443B7" w:rsidRPr="00BB77E1" w:rsidRDefault="00E443B7" w:rsidP="00C75E14">
            <w:pPr>
              <w:spacing w:after="0" w:line="240" w:lineRule="auto"/>
              <w:rPr>
                <w:sz w:val="16"/>
                <w:szCs w:val="16"/>
              </w:rPr>
            </w:pPr>
          </w:p>
        </w:tc>
      </w:tr>
      <w:tr w:rsidR="001B5C99" w:rsidRPr="00BB77E1" w14:paraId="73DADAB4" w14:textId="77777777" w:rsidTr="00C75E14">
        <w:tc>
          <w:tcPr>
            <w:tcW w:w="1250" w:type="dxa"/>
            <w:tcMar>
              <w:top w:w="28" w:type="dxa"/>
              <w:left w:w="0" w:type="dxa"/>
              <w:bottom w:w="28" w:type="dxa"/>
              <w:right w:w="0" w:type="dxa"/>
            </w:tcMar>
          </w:tcPr>
          <w:p w14:paraId="7EDD16AB" w14:textId="77777777" w:rsidR="001B5C99" w:rsidRPr="00BB77E1" w:rsidRDefault="001B5C99" w:rsidP="00C75E14">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BBA5F8" w14:textId="77777777" w:rsidR="001B5C99" w:rsidRPr="00BB77E1" w:rsidRDefault="001B5C99" w:rsidP="00C75E14">
            <w:pPr>
              <w:spacing w:after="0" w:line="240" w:lineRule="auto"/>
              <w:rPr>
                <w:sz w:val="16"/>
                <w:szCs w:val="16"/>
              </w:rPr>
            </w:pPr>
          </w:p>
        </w:tc>
      </w:tr>
    </w:tbl>
    <w:p w14:paraId="78B680FB" w14:textId="77777777" w:rsidR="00F92E3A" w:rsidRDefault="00F92E3A" w:rsidP="003B0494">
      <w:pPr>
        <w:pStyle w:val="Nadpisbezsl1-1"/>
        <w:outlineLvl w:val="0"/>
      </w:pPr>
      <w:bookmarkStart w:id="6" w:name="_Toc121494840"/>
      <w:bookmarkStart w:id="7" w:name="_Toc202183390"/>
      <w:r w:rsidRPr="00F92E3A">
        <w:lastRenderedPageBreak/>
        <w:t>Pojmy a definice</w:t>
      </w:r>
      <w:bookmarkEnd w:id="6"/>
      <w:bookmarkEnd w:id="7"/>
    </w:p>
    <w:p w14:paraId="3C830795"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w:t>
      </w:r>
      <w:r w:rsidRPr="009F6524">
        <w:rPr>
          <w:b/>
          <w:bCs/>
          <w:sz w:val="18"/>
          <w:szCs w:val="18"/>
        </w:rPr>
        <w:t>pro povolení stavby</w:t>
      </w:r>
      <w:r w:rsidRPr="00FB1477">
        <w:rPr>
          <w:sz w:val="18"/>
          <w:szCs w:val="18"/>
        </w:rPr>
        <w:t xml:space="preserve"> </w:t>
      </w:r>
      <w:r w:rsidRPr="00BD17C5">
        <w:rPr>
          <w:sz w:val="18"/>
          <w:szCs w:val="18"/>
        </w:rPr>
        <w:t>(dále také „</w:t>
      </w:r>
      <w:r>
        <w:rPr>
          <w:sz w:val="18"/>
          <w:szCs w:val="18"/>
        </w:rPr>
        <w:t>D</w:t>
      </w:r>
      <w:r w:rsidRPr="00BD17C5">
        <w:rPr>
          <w:sz w:val="18"/>
          <w:szCs w:val="18"/>
        </w:rPr>
        <w:t>P</w:t>
      </w:r>
      <w:r>
        <w:rPr>
          <w:sz w:val="18"/>
          <w:szCs w:val="18"/>
        </w:rPr>
        <w:t>S</w:t>
      </w:r>
      <w:r w:rsidRPr="00BD17C5">
        <w:rPr>
          <w:sz w:val="18"/>
          <w:szCs w:val="18"/>
        </w:rPr>
        <w:t xml:space="preserve">“) </w:t>
      </w:r>
      <w:r w:rsidRPr="00FB1477">
        <w:rPr>
          <w:sz w:val="18"/>
          <w:szCs w:val="18"/>
        </w:rPr>
        <w:t>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w:t>
      </w:r>
    </w:p>
    <w:p w14:paraId="09C6A604"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w:t>
      </w:r>
      <w:r>
        <w:rPr>
          <w:sz w:val="18"/>
          <w:szCs w:val="18"/>
        </w:rPr>
        <w:t>dále také „</w:t>
      </w:r>
      <w:r w:rsidRPr="001B29A7">
        <w:rPr>
          <w:sz w:val="18"/>
          <w:szCs w:val="18"/>
        </w:rPr>
        <w:t>PDPS</w:t>
      </w:r>
      <w:r>
        <w:rPr>
          <w:sz w:val="18"/>
          <w:szCs w:val="18"/>
        </w:rPr>
        <w:t>“</w:t>
      </w:r>
      <w:r w:rsidRPr="001B29A7">
        <w:rPr>
          <w:sz w:val="18"/>
          <w:szCs w:val="18"/>
        </w:rPr>
        <w:t xml:space="preserve">) </w:t>
      </w:r>
      <w:bookmarkStart w:id="8" w:name="_Hlk156824976"/>
      <w:r w:rsidRPr="001B29A7">
        <w:rPr>
          <w:sz w:val="18"/>
          <w:szCs w:val="18"/>
        </w:rPr>
        <w:t xml:space="preserve">je projektovou dokumentací, která se zpracovává </w:t>
      </w:r>
      <w:r w:rsidRPr="00FB1477">
        <w:rPr>
          <w:sz w:val="18"/>
          <w:szCs w:val="18"/>
        </w:rPr>
        <w:t>v členění a rozsahu přílohy č. 3 vyhlášky č. 227/2024 Sb., o rozsahu a obsahu projektové dokumentace staveb dopravní infrastruktury, v platném znění.</w:t>
      </w:r>
      <w:r w:rsidRPr="001B29A7">
        <w:rPr>
          <w:sz w:val="18"/>
          <w:szCs w:val="18"/>
        </w:rPr>
        <w:t xml:space="preserve"> Jedná se o</w:t>
      </w:r>
      <w:r>
        <w:rPr>
          <w:sz w:val="18"/>
          <w:szCs w:val="18"/>
        </w:rPr>
        <w:t> </w:t>
      </w:r>
      <w:r w:rsidRPr="001B29A7">
        <w:rPr>
          <w:sz w:val="18"/>
          <w:szCs w:val="18"/>
        </w:rPr>
        <w:t xml:space="preserve">dokumentaci, </w:t>
      </w:r>
      <w:bookmarkStart w:id="9" w:name="_Hlk164064436"/>
      <w:r w:rsidRPr="008A6BBD">
        <w:rPr>
          <w:sz w:val="18"/>
          <w:szCs w:val="18"/>
        </w:rPr>
        <w:t xml:space="preserve">jež </w:t>
      </w:r>
      <w:bookmarkEnd w:id="9"/>
      <w:r>
        <w:rPr>
          <w:sz w:val="18"/>
          <w:szCs w:val="18"/>
        </w:rPr>
        <w:t>o</w:t>
      </w:r>
      <w:r w:rsidRPr="001B29A7">
        <w:rPr>
          <w:sz w:val="18"/>
          <w:szCs w:val="18"/>
        </w:rPr>
        <w:t>bsahově i věcně vychází z dokumentace, na jejímž základě byl</w:t>
      </w:r>
      <w:r>
        <w:rPr>
          <w:sz w:val="18"/>
          <w:szCs w:val="18"/>
        </w:rPr>
        <w:t>o</w:t>
      </w:r>
      <w:r w:rsidRPr="001B29A7">
        <w:rPr>
          <w:sz w:val="18"/>
          <w:szCs w:val="18"/>
        </w:rPr>
        <w:t xml:space="preserve"> </w:t>
      </w:r>
      <w:r w:rsidRPr="00FB1477">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8"/>
    </w:p>
    <w:p w14:paraId="24DB947D"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w:t>
      </w:r>
      <w:r>
        <w:rPr>
          <w:sz w:val="18"/>
          <w:szCs w:val="18"/>
        </w:rPr>
        <w:t>dále také „</w:t>
      </w:r>
      <w:r w:rsidRPr="001B29A7">
        <w:rPr>
          <w:sz w:val="18"/>
          <w:szCs w:val="18"/>
        </w:rPr>
        <w:t>RDS</w:t>
      </w:r>
      <w:r>
        <w:rPr>
          <w:sz w:val="18"/>
          <w:szCs w:val="18"/>
        </w:rPr>
        <w:t>“</w:t>
      </w:r>
      <w:r w:rsidRPr="001B29A7">
        <w:rPr>
          <w:sz w:val="18"/>
          <w:szCs w:val="18"/>
        </w:rPr>
        <w:t>)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w:t>
      </w:r>
      <w:r>
        <w:rPr>
          <w:sz w:val="18"/>
          <w:szCs w:val="18"/>
        </w:rPr>
        <w:t xml:space="preserve"> a </w:t>
      </w:r>
      <w:r w:rsidRPr="001B29A7">
        <w:rPr>
          <w:sz w:val="18"/>
          <w:szCs w:val="18"/>
        </w:rPr>
        <w:t>PS, u kterých je opodstatněné takovéto činnosti vyžadovat.</w:t>
      </w:r>
    </w:p>
    <w:p w14:paraId="16DC3942"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w:t>
      </w:r>
      <w:r>
        <w:rPr>
          <w:sz w:val="18"/>
          <w:szCs w:val="18"/>
        </w:rPr>
        <w:t>dále také „</w:t>
      </w:r>
      <w:r w:rsidRPr="001B29A7">
        <w:rPr>
          <w:sz w:val="18"/>
          <w:szCs w:val="18"/>
        </w:rPr>
        <w:t>DSPS</w:t>
      </w:r>
      <w:r>
        <w:rPr>
          <w:sz w:val="18"/>
          <w:szCs w:val="18"/>
        </w:rPr>
        <w:t>“</w:t>
      </w:r>
      <w:r w:rsidRPr="001B29A7">
        <w:rPr>
          <w:sz w:val="18"/>
          <w:szCs w:val="18"/>
        </w:rPr>
        <w:t xml:space="preserve">) je dokumentace, která se zpracovává přiměřeně v rozsahu </w:t>
      </w:r>
      <w:r w:rsidRPr="00FB1477">
        <w:rPr>
          <w:sz w:val="18"/>
          <w:szCs w:val="18"/>
        </w:rPr>
        <w:t xml:space="preserve">a členění podle požadavků Přílohy P9 </w:t>
      </w:r>
      <w:r w:rsidRPr="001B29A7">
        <w:rPr>
          <w:sz w:val="18"/>
          <w:szCs w:val="18"/>
        </w:rPr>
        <w:t>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p>
    <w:p w14:paraId="198D5526"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w:t>
      </w:r>
      <w:r w:rsidRPr="006344AD">
        <w:rPr>
          <w:sz w:val="18"/>
          <w:szCs w:val="18"/>
        </w:rPr>
        <w:t>Obchodní podmínky</w:t>
      </w:r>
      <w:r w:rsidRPr="001B29A7">
        <w:rPr>
          <w:sz w:val="18"/>
          <w:szCs w:val="18"/>
        </w:rPr>
        <w:t>,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E0840CF"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Etapa</w:t>
      </w:r>
      <w:r>
        <w:rPr>
          <w:b/>
          <w:sz w:val="18"/>
          <w:szCs w:val="18"/>
        </w:rPr>
        <w:t>/Stavební postup</w:t>
      </w:r>
      <w:r w:rsidRPr="001B29A7">
        <w:rPr>
          <w:b/>
          <w:sz w:val="18"/>
          <w:szCs w:val="18"/>
        </w:rPr>
        <w:t xml:space="preserve"> </w:t>
      </w:r>
      <w:r w:rsidRPr="00CF6E87">
        <w:rPr>
          <w:sz w:val="18"/>
          <w:szCs w:val="18"/>
        </w:rPr>
        <w:t>je ucelená Část Díla.</w:t>
      </w:r>
    </w:p>
    <w:p w14:paraId="7DAB3344"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w:t>
      </w:r>
      <w:r>
        <w:rPr>
          <w:sz w:val="18"/>
          <w:szCs w:val="18"/>
        </w:rPr>
        <w:t> </w:t>
      </w:r>
      <w:r w:rsidRPr="001B29A7">
        <w:rPr>
          <w:sz w:val="18"/>
          <w:szCs w:val="18"/>
        </w:rPr>
        <w:t>14 písm.</w:t>
      </w:r>
      <w:r>
        <w:rPr>
          <w:sz w:val="18"/>
          <w:szCs w:val="18"/>
        </w:rPr>
        <w:t> </w:t>
      </w:r>
      <w:r w:rsidRPr="001B29A7">
        <w:rPr>
          <w:sz w:val="18"/>
          <w:szCs w:val="18"/>
        </w:rPr>
        <w:t>g) stavebního zákona.</w:t>
      </w:r>
    </w:p>
    <w:p w14:paraId="2BDAB163" w14:textId="77777777" w:rsidR="001B5C99" w:rsidRDefault="001B5C99" w:rsidP="001B5C99">
      <w:pPr>
        <w:numPr>
          <w:ilvl w:val="0"/>
          <w:numId w:val="16"/>
        </w:numPr>
        <w:spacing w:after="120"/>
        <w:ind w:left="357" w:hanging="357"/>
        <w:rPr>
          <w:sz w:val="18"/>
          <w:szCs w:val="18"/>
        </w:rPr>
      </w:pPr>
      <w:r w:rsidRPr="009F6524">
        <w:rPr>
          <w:b/>
          <w:bCs/>
          <w:sz w:val="18"/>
          <w:szCs w:val="18"/>
        </w:rPr>
        <w:t>Dozor projektanta</w:t>
      </w:r>
      <w:r w:rsidRPr="006344AD">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w:t>
      </w:r>
      <w:r>
        <w:rPr>
          <w:sz w:val="18"/>
          <w:szCs w:val="18"/>
        </w:rPr>
        <w:t>)</w:t>
      </w:r>
      <w:r w:rsidRPr="006344AD">
        <w:rPr>
          <w:sz w:val="18"/>
          <w:szCs w:val="18"/>
        </w:rPr>
        <w:t xml:space="preserve"> včetně RDS. Popis a požadavky Dozoru projektanta při provádění stavby (dříve Autorský dozor) jsou uvedeny v Příloze B Kapitoly 1 TKP a v zadávací dokumentaci</w:t>
      </w:r>
    </w:p>
    <w:p w14:paraId="7FD3FC33" w14:textId="77777777" w:rsidR="001B5C99" w:rsidRPr="00CF6E87" w:rsidRDefault="001B5C99" w:rsidP="001B5C99">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027F3D8C" w14:textId="77777777" w:rsidR="001B5C99" w:rsidRPr="00CF6E87" w:rsidRDefault="001B5C99" w:rsidP="001B5C99">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lastRenderedPageBreak/>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6668D1A3" w:rsidR="00826B7B" w:rsidRPr="00AA6521" w:rsidRDefault="001B5C99" w:rsidP="001B5C99">
      <w:pPr>
        <w:pStyle w:val="Odstavecseseznamem"/>
        <w:numPr>
          <w:ilvl w:val="0"/>
          <w:numId w:val="16"/>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1" w:name="_Toc6410429"/>
      <w:bookmarkStart w:id="12" w:name="_Toc121494841"/>
      <w:bookmarkStart w:id="13" w:name="_Toc202183391"/>
      <w:bookmarkStart w:id="14" w:name="_Toc389559699"/>
      <w:bookmarkStart w:id="15" w:name="_Toc397429847"/>
      <w:bookmarkStart w:id="16" w:name="_Ref433028040"/>
      <w:bookmarkStart w:id="17" w:name="_Toc1048197"/>
      <w:bookmarkStart w:id="18" w:name="_Toc13731855"/>
      <w:r w:rsidRPr="00782CE4">
        <w:lastRenderedPageBreak/>
        <w:t>SPECIFIKACE</w:t>
      </w:r>
      <w:r>
        <w:t xml:space="preserve"> PŘEDMĚTU DÍLA</w:t>
      </w:r>
      <w:bookmarkEnd w:id="11"/>
      <w:bookmarkEnd w:id="12"/>
      <w:bookmarkEnd w:id="13"/>
    </w:p>
    <w:p w14:paraId="05AE8C5C" w14:textId="77777777" w:rsidR="00DF7BAA" w:rsidRPr="00612FE3" w:rsidRDefault="00DF7BAA" w:rsidP="00DF7BAA">
      <w:pPr>
        <w:pStyle w:val="Nadpis2-2"/>
      </w:pPr>
      <w:bookmarkStart w:id="19" w:name="_Toc6410430"/>
      <w:bookmarkStart w:id="20" w:name="_Toc121494842"/>
      <w:bookmarkStart w:id="21" w:name="_Toc202183392"/>
      <w:r w:rsidRPr="00612FE3">
        <w:t>Účel a rozsah předmětu Díla</w:t>
      </w:r>
      <w:bookmarkEnd w:id="19"/>
      <w:bookmarkEnd w:id="20"/>
      <w:bookmarkEnd w:id="21"/>
    </w:p>
    <w:p w14:paraId="144B4FC2" w14:textId="6E49DDA4" w:rsidR="00DF7BAA" w:rsidRPr="00612FE3" w:rsidRDefault="00DF7BAA" w:rsidP="00DF7BAA">
      <w:pPr>
        <w:pStyle w:val="Text2-1"/>
      </w:pPr>
      <w:r w:rsidRPr="00612FE3">
        <w:t>Předmětem díla je zhotovení stavby „</w:t>
      </w:r>
      <w:r w:rsidR="00746CA6" w:rsidRPr="00746CA6">
        <w:t xml:space="preserve">Oprava přejezdového zabezpečovacího zařízení P6504 v km 250,404 v úseku Studénka </w:t>
      </w:r>
      <w:r w:rsidR="000A2484">
        <w:t>–</w:t>
      </w:r>
      <w:r w:rsidR="00746CA6" w:rsidRPr="00746CA6">
        <w:t xml:space="preserve"> Jistebník</w:t>
      </w:r>
      <w:r w:rsidRPr="00612FE3">
        <w:t>“</w:t>
      </w:r>
      <w:r w:rsidR="00EC4FA5" w:rsidRPr="00612FE3">
        <w:t>,</w:t>
      </w:r>
      <w:r w:rsidRPr="00612FE3">
        <w:t xml:space="preserve"> jejímž cílem je </w:t>
      </w:r>
      <w:r w:rsidR="00612FE3" w:rsidRPr="00612FE3">
        <w:t>zlepšení technického stavu zabezpečovacího zařízení po stránce funkčnosti.</w:t>
      </w:r>
    </w:p>
    <w:p w14:paraId="636E6E4F" w14:textId="3FA66283" w:rsidR="004752BF" w:rsidRPr="00612FE3" w:rsidRDefault="00A16611" w:rsidP="00F52698">
      <w:pPr>
        <w:pStyle w:val="Text2-1"/>
      </w:pPr>
      <w:r w:rsidRPr="00612FE3">
        <w:t>Rozsah Díla „</w:t>
      </w:r>
      <w:r w:rsidR="00746CA6" w:rsidRPr="00746CA6">
        <w:rPr>
          <w:bCs/>
        </w:rPr>
        <w:t xml:space="preserve">Oprava přejezdového zabezpečovacího zařízení P6504 v km 250,404 v úseku Studénka </w:t>
      </w:r>
      <w:r w:rsidR="000A2484">
        <w:rPr>
          <w:bCs/>
        </w:rPr>
        <w:t xml:space="preserve">– </w:t>
      </w:r>
      <w:r w:rsidR="00746CA6" w:rsidRPr="00746CA6">
        <w:rPr>
          <w:bCs/>
        </w:rPr>
        <w:t>Jistebník</w:t>
      </w:r>
      <w:r w:rsidR="00612FE3" w:rsidRPr="00612FE3">
        <w:rPr>
          <w:bCs/>
        </w:rPr>
        <w:t>“</w:t>
      </w:r>
      <w:r w:rsidRPr="00612FE3">
        <w:t xml:space="preserve"> je </w:t>
      </w:r>
      <w:r w:rsidR="00612FE3" w:rsidRPr="00612FE3">
        <w:t>výměna vnitřní a venkovní technologické část</w:t>
      </w:r>
      <w:r w:rsidR="00D64E65">
        <w:t>i</w:t>
      </w:r>
      <w:r w:rsidR="00612FE3" w:rsidRPr="00612FE3">
        <w:t xml:space="preserve"> přejezdového zabezpečovacího zařízení na přejezdu P650</w:t>
      </w:r>
      <w:r w:rsidR="00D64E65">
        <w:t>4</w:t>
      </w:r>
      <w:r w:rsidR="00612FE3" w:rsidRPr="00612FE3">
        <w:t xml:space="preserve"> v km 25</w:t>
      </w:r>
      <w:r w:rsidR="00D64E65">
        <w:t>0</w:t>
      </w:r>
      <w:r w:rsidR="00612FE3" w:rsidRPr="00612FE3">
        <w:t>,</w:t>
      </w:r>
      <w:r w:rsidR="00D64E65">
        <w:t>4</w:t>
      </w:r>
      <w:r w:rsidR="00612FE3" w:rsidRPr="00612FE3">
        <w:t>0</w:t>
      </w:r>
      <w:r w:rsidR="00D64E65">
        <w:t>4</w:t>
      </w:r>
      <w:r w:rsidR="001B5C99">
        <w:t xml:space="preserve">, tj.: </w:t>
      </w:r>
    </w:p>
    <w:p w14:paraId="1E68D323" w14:textId="77777777" w:rsidR="004752BF" w:rsidRPr="00612FE3" w:rsidRDefault="004752BF" w:rsidP="004752BF">
      <w:pPr>
        <w:pStyle w:val="Text2-1"/>
        <w:numPr>
          <w:ilvl w:val="0"/>
          <w:numId w:val="0"/>
        </w:numPr>
        <w:ind w:left="737"/>
      </w:pPr>
      <w:r w:rsidRPr="00612FE3">
        <w:t xml:space="preserve">1. zhotovení stavby dle zadávací dokumentace, </w:t>
      </w:r>
    </w:p>
    <w:p w14:paraId="32C72FDA" w14:textId="77777777" w:rsidR="004752BF" w:rsidRPr="00612FE3" w:rsidRDefault="004752BF" w:rsidP="004752BF">
      <w:pPr>
        <w:pStyle w:val="Text2-1"/>
        <w:numPr>
          <w:ilvl w:val="0"/>
          <w:numId w:val="0"/>
        </w:numPr>
        <w:ind w:left="737"/>
      </w:pPr>
      <w:r w:rsidRPr="00612FE3">
        <w:t xml:space="preserve">2. zpracování Realizační dokumentace stavby, </w:t>
      </w:r>
    </w:p>
    <w:p w14:paraId="4AB982AE" w14:textId="710FDCEC" w:rsidR="004752BF" w:rsidRDefault="004752BF" w:rsidP="004752BF">
      <w:pPr>
        <w:pStyle w:val="Text2-1"/>
        <w:numPr>
          <w:ilvl w:val="0"/>
          <w:numId w:val="0"/>
        </w:numPr>
        <w:ind w:left="737"/>
      </w:pPr>
      <w:r w:rsidRPr="00612FE3">
        <w:t>3. vypracování Dokumentace skutečného provedení stavby včetně geodetické části</w:t>
      </w:r>
      <w:r w:rsidR="00AA6521" w:rsidRPr="00612FE3">
        <w:t>,</w:t>
      </w:r>
      <w:r>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2" w:name="_Toc6410431"/>
      <w:bookmarkStart w:id="23" w:name="_Toc121494843"/>
      <w:bookmarkStart w:id="24" w:name="_Toc202183393"/>
      <w:r>
        <w:t>Umístění stavby</w:t>
      </w:r>
      <w:bookmarkEnd w:id="22"/>
      <w:bookmarkEnd w:id="23"/>
      <w:bookmarkEnd w:id="24"/>
    </w:p>
    <w:p w14:paraId="4DFE4759" w14:textId="2193113A" w:rsidR="006972D4" w:rsidRDefault="00DF7BAA" w:rsidP="005A6C0C">
      <w:pPr>
        <w:pStyle w:val="Text2-1"/>
      </w:pPr>
      <w:r>
        <w:t xml:space="preserve">Stavba bude probíhat na trati </w:t>
      </w:r>
      <w:r w:rsidR="00612FE3">
        <w:t>Bohumín-Přerov</w:t>
      </w:r>
    </w:p>
    <w:p w14:paraId="5BCAFB64" w14:textId="0FF168C2" w:rsidR="00F827DA" w:rsidRDefault="00F827DA" w:rsidP="00F827DA">
      <w:pPr>
        <w:pStyle w:val="Text2-1"/>
        <w:numPr>
          <w:ilvl w:val="0"/>
          <w:numId w:val="0"/>
        </w:numPr>
        <w:ind w:firstLine="709"/>
      </w:pPr>
      <w:r>
        <w:t>Kraj</w:t>
      </w:r>
      <w:r w:rsidR="00612FE3">
        <w:t>: Moravskoslezský</w:t>
      </w:r>
    </w:p>
    <w:p w14:paraId="151B2311" w14:textId="341D8F26" w:rsidR="00F827DA" w:rsidRDefault="00F827DA" w:rsidP="00F827DA">
      <w:pPr>
        <w:pStyle w:val="Text2-1"/>
        <w:numPr>
          <w:ilvl w:val="0"/>
          <w:numId w:val="0"/>
        </w:numPr>
        <w:ind w:firstLine="709"/>
      </w:pPr>
      <w:r>
        <w:t xml:space="preserve">Okres: </w:t>
      </w:r>
      <w:r w:rsidR="00612FE3">
        <w:t>Ostrava</w:t>
      </w:r>
    </w:p>
    <w:p w14:paraId="6CB06502" w14:textId="7F63F912" w:rsidR="00F827DA" w:rsidRDefault="00F827DA" w:rsidP="00F827DA">
      <w:pPr>
        <w:pStyle w:val="Text2-1"/>
        <w:numPr>
          <w:ilvl w:val="0"/>
          <w:numId w:val="0"/>
        </w:numPr>
        <w:ind w:firstLine="709"/>
      </w:pPr>
      <w:r>
        <w:t>TUDU:</w:t>
      </w:r>
      <w:r w:rsidR="00612FE3">
        <w:t>1891</w:t>
      </w:r>
      <w:r w:rsidR="0024352A">
        <w:t>18</w:t>
      </w:r>
    </w:p>
    <w:p w14:paraId="461FEE58" w14:textId="71227D58" w:rsidR="00F827DA" w:rsidRDefault="00F827DA" w:rsidP="00F827DA">
      <w:pPr>
        <w:pStyle w:val="Text2-1"/>
        <w:numPr>
          <w:ilvl w:val="0"/>
          <w:numId w:val="0"/>
        </w:numPr>
        <w:ind w:firstLine="709"/>
      </w:pPr>
      <w:r>
        <w:t xml:space="preserve">Katastrální území: </w:t>
      </w:r>
      <w:r w:rsidR="00B72400">
        <w:t>Jistební</w:t>
      </w:r>
      <w:r w:rsidR="007C5DB2">
        <w:t>k</w:t>
      </w:r>
    </w:p>
    <w:p w14:paraId="5207801B" w14:textId="0217ACD2" w:rsidR="00F827DA" w:rsidRDefault="00F827DA" w:rsidP="00F827DA">
      <w:pPr>
        <w:pStyle w:val="Text2-1"/>
        <w:numPr>
          <w:ilvl w:val="0"/>
          <w:numId w:val="0"/>
        </w:numPr>
        <w:ind w:firstLine="709"/>
      </w:pPr>
      <w:proofErr w:type="spellStart"/>
      <w:r w:rsidRPr="00247AE9">
        <w:t>P.č</w:t>
      </w:r>
      <w:proofErr w:type="spellEnd"/>
      <w:r w:rsidRPr="00247AE9">
        <w:t xml:space="preserve">. dotčeného pozemku: </w:t>
      </w:r>
      <w:r w:rsidR="00A078FA" w:rsidRPr="00247AE9">
        <w:t>7</w:t>
      </w:r>
      <w:r w:rsidR="00B72400" w:rsidRPr="00247AE9">
        <w:t>9</w:t>
      </w:r>
      <w:r w:rsidR="00A078FA" w:rsidRPr="00247AE9">
        <w:t>9/</w:t>
      </w:r>
      <w:r w:rsidR="00247AE9" w:rsidRPr="00247AE9">
        <w:t>1</w:t>
      </w:r>
      <w:r w:rsidR="00A078FA" w:rsidRPr="00247AE9">
        <w:t xml:space="preserve">1, </w:t>
      </w:r>
      <w:r w:rsidR="00247AE9" w:rsidRPr="00247AE9">
        <w:t>759</w:t>
      </w:r>
    </w:p>
    <w:p w14:paraId="04CA795C" w14:textId="47E4A0BC" w:rsidR="00F827DA" w:rsidRPr="00517E55" w:rsidRDefault="00F827DA" w:rsidP="00F827DA">
      <w:pPr>
        <w:pStyle w:val="Text2-1"/>
        <w:numPr>
          <w:ilvl w:val="0"/>
          <w:numId w:val="0"/>
        </w:numPr>
        <w:ind w:firstLine="709"/>
        <w:rPr>
          <w:i/>
          <w:color w:val="00B0F0"/>
        </w:rPr>
      </w:pPr>
      <w:r w:rsidRPr="005B77AB">
        <w:t xml:space="preserve">Bližší popis: </w:t>
      </w:r>
      <w:r w:rsidR="00612FE3" w:rsidRPr="005B77AB">
        <w:t>25</w:t>
      </w:r>
      <w:r w:rsidR="005E24A1">
        <w:t>0</w:t>
      </w:r>
      <w:r w:rsidR="00612FE3" w:rsidRPr="005B77AB">
        <w:t>,</w:t>
      </w:r>
      <w:r w:rsidR="005E24A1">
        <w:t>4</w:t>
      </w:r>
      <w:r w:rsidR="00612FE3" w:rsidRPr="005B77AB">
        <w:t>0</w:t>
      </w:r>
      <w:r w:rsidR="005E24A1">
        <w:t>4</w:t>
      </w:r>
      <w:r>
        <w:t xml:space="preserve"> </w:t>
      </w:r>
    </w:p>
    <w:p w14:paraId="7A7565FE" w14:textId="2468E3A4" w:rsidR="00F827DA" w:rsidRDefault="00F827DA" w:rsidP="00F827DA">
      <w:pPr>
        <w:pStyle w:val="Text2-1"/>
        <w:numPr>
          <w:ilvl w:val="0"/>
          <w:numId w:val="0"/>
        </w:numPr>
        <w:ind w:left="737"/>
      </w:pPr>
      <w:r>
        <w:t xml:space="preserve">Zařazení tratě: </w:t>
      </w:r>
      <w:r w:rsidR="00612FE3">
        <w:t>Jistebník</w:t>
      </w:r>
      <w:r w:rsidR="005E24A1">
        <w:t>-Studénka</w:t>
      </w:r>
    </w:p>
    <w:p w14:paraId="481509A7" w14:textId="77777777" w:rsidR="00DF7BAA" w:rsidRDefault="00DF7BAA" w:rsidP="00DF7BAA">
      <w:pPr>
        <w:pStyle w:val="Nadpis2-1"/>
      </w:pPr>
      <w:bookmarkStart w:id="25" w:name="_Toc6410432"/>
      <w:bookmarkStart w:id="26" w:name="_Toc121494844"/>
      <w:bookmarkStart w:id="27" w:name="_Toc202183394"/>
      <w:r>
        <w:t>PŘEHLED VÝCHOZÍCH PODKLADŮ</w:t>
      </w:r>
      <w:bookmarkEnd w:id="25"/>
      <w:bookmarkEnd w:id="26"/>
      <w:bookmarkEnd w:id="27"/>
    </w:p>
    <w:p w14:paraId="6A2039BC" w14:textId="77777777" w:rsidR="00DF7BAA" w:rsidRDefault="00DF7BAA" w:rsidP="00DF7BAA">
      <w:pPr>
        <w:pStyle w:val="Nadpis2-2"/>
      </w:pPr>
      <w:bookmarkStart w:id="28" w:name="_Toc6410433"/>
      <w:bookmarkStart w:id="29" w:name="_Toc121494845"/>
      <w:bookmarkStart w:id="30" w:name="_Toc202183395"/>
      <w:r>
        <w:t>Projektová dokumentace</w:t>
      </w:r>
      <w:bookmarkEnd w:id="28"/>
      <w:bookmarkEnd w:id="29"/>
      <w:bookmarkEnd w:id="30"/>
    </w:p>
    <w:p w14:paraId="5C8AE32A" w14:textId="43F1186E" w:rsidR="00F827DA" w:rsidRPr="009205FF" w:rsidRDefault="00F827DA" w:rsidP="00F827DA">
      <w:pPr>
        <w:pStyle w:val="Text2-1"/>
      </w:pPr>
      <w:bookmarkStart w:id="31"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DF3EF6">
        <w:t>informace</w:t>
      </w:r>
      <w:r w:rsidR="004752BF" w:rsidRPr="00DF3EF6">
        <w:t xml:space="preserve"> a údaje </w:t>
      </w:r>
      <w:r w:rsidRPr="00DF3EF6">
        <w:t xml:space="preserve">uvedené v těchto ZTP, </w:t>
      </w:r>
      <w:r w:rsidR="0046396A" w:rsidRPr="00DF3EF6">
        <w:t xml:space="preserve">dále </w:t>
      </w:r>
      <w:r w:rsidRPr="00DF3EF6">
        <w:t>Díl 3 Zadávací dokumentace</w:t>
      </w:r>
      <w:r w:rsidR="004752BF" w:rsidRPr="00DF3EF6">
        <w:t xml:space="preserve"> </w:t>
      </w:r>
      <w:r w:rsidR="000A2484" w:rsidRPr="00DF3EF6">
        <w:t>–</w:t>
      </w:r>
      <w:r w:rsidR="00DF3EF6" w:rsidRPr="00DF3EF6">
        <w:t xml:space="preserve"> </w:t>
      </w:r>
      <w:r w:rsidR="00E45613" w:rsidRPr="00DF3EF6">
        <w:t>T</w:t>
      </w:r>
      <w:r w:rsidR="001B5C99">
        <w:t>echnická specifikace stavby</w:t>
      </w:r>
      <w:r w:rsidRPr="00DF3EF6">
        <w:t xml:space="preserve"> a Díl</w:t>
      </w:r>
      <w:r w:rsidRPr="001E2FB1">
        <w:t xml:space="preserve"> 4 Zadávací dokumentace</w:t>
      </w:r>
      <w:r w:rsidR="004752BF" w:rsidRPr="001E2FB1">
        <w:t xml:space="preserve"> – Položkový soupis prací s výkazem výměr.</w:t>
      </w:r>
    </w:p>
    <w:p w14:paraId="52904154" w14:textId="77777777" w:rsidR="00DF7BAA" w:rsidRDefault="00DF7BAA" w:rsidP="00DF7BAA">
      <w:pPr>
        <w:pStyle w:val="Nadpis2-2"/>
      </w:pPr>
      <w:bookmarkStart w:id="32" w:name="_Toc6410434"/>
      <w:bookmarkStart w:id="33" w:name="_Toc121494846"/>
      <w:bookmarkStart w:id="34" w:name="_Toc202183396"/>
      <w:bookmarkEnd w:id="31"/>
      <w:r>
        <w:t>Související dokumentace</w:t>
      </w:r>
      <w:bookmarkEnd w:id="32"/>
      <w:bookmarkEnd w:id="33"/>
      <w:bookmarkEnd w:id="34"/>
    </w:p>
    <w:p w14:paraId="1B80365F" w14:textId="37C031CD" w:rsid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3C26FBC4" w14:textId="77777777" w:rsidR="001B5C99" w:rsidRPr="00BF41A9" w:rsidRDefault="001B5C99" w:rsidP="001B5C99">
      <w:pPr>
        <w:pStyle w:val="Text2-1"/>
      </w:pPr>
      <w:r w:rsidRPr="00BF41A9">
        <w:t>Situační schéma Jistebník – Studénka (Díl 3_1 Zadávací dokumentace)</w:t>
      </w:r>
    </w:p>
    <w:p w14:paraId="3E95522A" w14:textId="77777777" w:rsidR="001B5C99" w:rsidRPr="00BF41A9" w:rsidRDefault="001B5C99" w:rsidP="001B5C99">
      <w:pPr>
        <w:pStyle w:val="Text2-1"/>
      </w:pPr>
      <w:r w:rsidRPr="00BF41A9">
        <w:t>Situační schéma ŽST Jistebník (Díl 3_2 Zadávací dokumentace)</w:t>
      </w:r>
    </w:p>
    <w:p w14:paraId="017DE56F" w14:textId="77777777" w:rsidR="001B5C99" w:rsidRPr="00BF41A9" w:rsidRDefault="001B5C99" w:rsidP="001B5C99">
      <w:pPr>
        <w:pStyle w:val="Text2-1"/>
      </w:pPr>
      <w:r w:rsidRPr="00BF41A9">
        <w:t>Schematický kabelový plán (přejezd A4) (Díl 3_3 Zadávací dokumentace)</w:t>
      </w:r>
    </w:p>
    <w:p w14:paraId="55D79470" w14:textId="77777777" w:rsidR="001B5C99" w:rsidRPr="00BF41A9" w:rsidRDefault="001B5C99" w:rsidP="001B5C99">
      <w:pPr>
        <w:pStyle w:val="Text2-1"/>
      </w:pPr>
      <w:r w:rsidRPr="00BF41A9">
        <w:t>Schematický kabelový plán (přejezdy – ovládání) / (Díl 3_4 Zadávací dokumentace)</w:t>
      </w:r>
    </w:p>
    <w:p w14:paraId="4A66609C" w14:textId="77777777" w:rsidR="001B5C99" w:rsidRPr="00BF41A9" w:rsidRDefault="001B5C99" w:rsidP="001B5C99">
      <w:pPr>
        <w:pStyle w:val="Text2-1"/>
      </w:pPr>
      <w:r w:rsidRPr="00BF41A9">
        <w:t>Tabulka přejezdu v km 250,404</w:t>
      </w:r>
      <w:r w:rsidRPr="009F6524">
        <w:t xml:space="preserve"> ze dne 18. 7. 2013</w:t>
      </w:r>
      <w:r w:rsidRPr="00BF41A9">
        <w:t xml:space="preserve"> (Díl 3_5 Zadávací dokumentace)</w:t>
      </w:r>
    </w:p>
    <w:p w14:paraId="20865AFB" w14:textId="54951065" w:rsidR="001B5C99" w:rsidRPr="00DE7C75" w:rsidRDefault="001B5C99" w:rsidP="001B5C99">
      <w:pPr>
        <w:pStyle w:val="Text2-1"/>
      </w:pPr>
      <w:r w:rsidRPr="00BF41A9">
        <w:t>Polohopisný plán (Díl 3_6 Zadávací dokumentace)</w:t>
      </w:r>
    </w:p>
    <w:p w14:paraId="68275920" w14:textId="77777777" w:rsidR="00DF7BAA" w:rsidRDefault="00DF7BAA" w:rsidP="00DF7BAA">
      <w:pPr>
        <w:pStyle w:val="Nadpis2-1"/>
      </w:pPr>
      <w:bookmarkStart w:id="35" w:name="_Toc6410435"/>
      <w:bookmarkStart w:id="36" w:name="_Toc121494847"/>
      <w:bookmarkStart w:id="37" w:name="_Toc202183397"/>
      <w:r>
        <w:lastRenderedPageBreak/>
        <w:t>KOORDINACE S JINÝMI STAVBAMI</w:t>
      </w:r>
      <w:bookmarkEnd w:id="35"/>
      <w:bookmarkEnd w:id="36"/>
      <w:bookmarkEnd w:id="37"/>
      <w:r>
        <w:t xml:space="preserve"> </w:t>
      </w:r>
    </w:p>
    <w:p w14:paraId="48930A80" w14:textId="5FF18C06"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1B4B35">
        <w:t>ŽST</w:t>
      </w:r>
      <w:r>
        <w:t xml:space="preserve">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38" w:name="_Toc6410436"/>
      <w:bookmarkStart w:id="39" w:name="_Toc121494848"/>
      <w:bookmarkStart w:id="40" w:name="_Toc202183398"/>
      <w:r>
        <w:t xml:space="preserve">Zvláštní </w:t>
      </w:r>
      <w:r w:rsidR="00DF7BAA" w:rsidRPr="00EC2E51">
        <w:t>TECHNICKÉ</w:t>
      </w:r>
      <w:r w:rsidR="00DF7BAA">
        <w:t xml:space="preserve"> </w:t>
      </w:r>
      <w:r>
        <w:t>podmímky a požadavky na</w:t>
      </w:r>
      <w:r w:rsidR="00DF7BAA">
        <w:t xml:space="preserve"> PROVEDENÍ DÍLA</w:t>
      </w:r>
      <w:bookmarkEnd w:id="38"/>
      <w:bookmarkEnd w:id="39"/>
      <w:bookmarkEnd w:id="40"/>
    </w:p>
    <w:p w14:paraId="6FD8A9DE" w14:textId="77777777" w:rsidR="00DF7BAA" w:rsidRDefault="00DF7BAA" w:rsidP="00DF7BAA">
      <w:pPr>
        <w:pStyle w:val="Nadpis2-2"/>
      </w:pPr>
      <w:bookmarkStart w:id="41" w:name="_Toc6410437"/>
      <w:bookmarkStart w:id="42" w:name="_Toc121494849"/>
      <w:bookmarkStart w:id="43" w:name="_Toc202183399"/>
      <w:r>
        <w:t>Všeobecně</w:t>
      </w:r>
      <w:bookmarkEnd w:id="41"/>
      <w:bookmarkEnd w:id="42"/>
      <w:bookmarkEnd w:id="43"/>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4" w:name="_Hlk115084506"/>
      <w:r w:rsidRPr="001B29A7">
        <w:rPr>
          <w:sz w:val="18"/>
          <w:szCs w:val="18"/>
        </w:rPr>
        <w:t>nejméně 5 pracovních dnů před termínem</w:t>
      </w:r>
      <w:bookmarkEnd w:id="44"/>
      <w:r w:rsidRPr="001B29A7">
        <w:rPr>
          <w:sz w:val="18"/>
          <w:szCs w:val="18"/>
        </w:rPr>
        <w:t>…“ se mění na „…nejméně 2 pracovní dny před termínem …“.</w:t>
      </w:r>
    </w:p>
    <w:p w14:paraId="32169381" w14:textId="5A061C23"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5" w:name="_Hlk115950514"/>
      <w:r w:rsidRPr="001B29A7">
        <w:rPr>
          <w:sz w:val="18"/>
          <w:szCs w:val="18"/>
        </w:rPr>
        <w:t xml:space="preserve">1.7.3.2 TKP, odst. 7 </w:t>
      </w:r>
      <w:bookmarkEnd w:id="45"/>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24C95CAD" w:rsidR="004752BF" w:rsidRPr="001B29A7" w:rsidRDefault="001B5C99"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w:t>
      </w:r>
      <w:r>
        <w:rPr>
          <w:sz w:val="18"/>
          <w:szCs w:val="18"/>
        </w:rPr>
        <w:t>tě</w:t>
      </w:r>
      <w:r w:rsidRPr="001B29A7">
        <w:rPr>
          <w:sz w:val="18"/>
          <w:szCs w:val="18"/>
        </w:rPr>
        <w:t>) a schválen</w:t>
      </w:r>
      <w:r>
        <w:rPr>
          <w:sz w:val="18"/>
          <w:szCs w:val="18"/>
        </w:rPr>
        <w:t>ých</w:t>
      </w:r>
      <w:r w:rsidRPr="001B29A7">
        <w:rPr>
          <w:sz w:val="18"/>
          <w:szCs w:val="18"/>
        </w:rPr>
        <w:t xml:space="preserve"> bod</w:t>
      </w:r>
      <w:r>
        <w:rPr>
          <w:sz w:val="18"/>
          <w:szCs w:val="18"/>
        </w:rPr>
        <w:t>ů</w:t>
      </w:r>
      <w:r w:rsidRPr="001B29A7">
        <w:rPr>
          <w:sz w:val="18"/>
          <w:szCs w:val="18"/>
        </w:rPr>
        <w:t xml:space="preserve"> definitivního zajištění v souřadnicovém systému S-JTSK a ve výškovém systému </w:t>
      </w:r>
      <w:proofErr w:type="spellStart"/>
      <w:r w:rsidRPr="001B29A7">
        <w:rPr>
          <w:sz w:val="18"/>
          <w:szCs w:val="18"/>
        </w:rPr>
        <w:t>Bpv</w:t>
      </w:r>
      <w:proofErr w:type="spellEnd"/>
      <w:r w:rsidR="004752BF" w:rsidRPr="001B29A7">
        <w:rPr>
          <w:sz w:val="18"/>
          <w:szCs w:val="18"/>
        </w:rPr>
        <w:t>.</w:t>
      </w:r>
    </w:p>
    <w:p w14:paraId="1D6B643A" w14:textId="77777777" w:rsidR="001B5C99" w:rsidRPr="00D9027F" w:rsidRDefault="001B5C99" w:rsidP="001B5C99">
      <w:pPr>
        <w:pStyle w:val="Text2-2"/>
      </w:pPr>
      <w:r w:rsidRPr="00D9027F">
        <w:t>Čl. 1.7.3.3 TKP, odst. 3 se mění takto:</w:t>
      </w:r>
    </w:p>
    <w:p w14:paraId="3BF0D62E" w14:textId="77777777" w:rsidR="001B5C99" w:rsidRDefault="001B5C99" w:rsidP="001B5C99">
      <w:pPr>
        <w:spacing w:after="120" w:line="264" w:lineRule="auto"/>
        <w:ind w:left="1701"/>
        <w:jc w:val="both"/>
        <w:rPr>
          <w:sz w:val="18"/>
          <w:szCs w:val="18"/>
        </w:rPr>
      </w:pPr>
      <w:r w:rsidRPr="00D9027F">
        <w:rPr>
          <w:sz w:val="18"/>
          <w:szCs w:val="18"/>
        </w:rPr>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21558163" w14:textId="77777777" w:rsidR="001B5C99" w:rsidRPr="00D9027F" w:rsidRDefault="001B5C99" w:rsidP="001B5C99">
      <w:pPr>
        <w:pStyle w:val="Text2-2"/>
      </w:pPr>
      <w:r w:rsidRPr="00D9027F">
        <w:t>Čl. 1.7.3.3 TKP, odst. 5 se nepoužije.</w:t>
      </w:r>
    </w:p>
    <w:p w14:paraId="7AEBAA02" w14:textId="68516683" w:rsidR="001B5C99" w:rsidRDefault="001B5C99" w:rsidP="001B5C99">
      <w:pPr>
        <w:numPr>
          <w:ilvl w:val="3"/>
          <w:numId w:val="6"/>
        </w:numPr>
        <w:spacing w:after="120" w:line="264" w:lineRule="auto"/>
        <w:jc w:val="both"/>
        <w:rPr>
          <w:sz w:val="18"/>
          <w:szCs w:val="18"/>
        </w:rPr>
      </w:pPr>
      <w:r w:rsidRPr="00D9027F">
        <w:t>Čl. 1.7.3.3 TKP, odst. 7 se nepoužije</w:t>
      </w:r>
      <w:r>
        <w:t>.</w:t>
      </w:r>
    </w:p>
    <w:p w14:paraId="7385DD78" w14:textId="590DA123"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43426C77" w:rsidR="004752BF" w:rsidRPr="001B29A7" w:rsidRDefault="004752BF" w:rsidP="004752BF">
      <w:pPr>
        <w:spacing w:after="120" w:line="264" w:lineRule="auto"/>
        <w:ind w:left="1701"/>
        <w:jc w:val="both"/>
        <w:rPr>
          <w:sz w:val="18"/>
          <w:szCs w:val="18"/>
        </w:rPr>
      </w:pPr>
      <w:r w:rsidRPr="001B29A7">
        <w:rPr>
          <w:sz w:val="18"/>
          <w:szCs w:val="18"/>
        </w:rPr>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r w:rsidR="001B5C99">
        <w:rPr>
          <w:sz w:val="18"/>
          <w:szCs w:val="18"/>
        </w:rPr>
        <w:t xml:space="preserve">o katastru nemovitostí, </w:t>
      </w:r>
      <w:r w:rsidRPr="001B29A7">
        <w:rPr>
          <w:sz w:val="18"/>
          <w:szCs w:val="18"/>
        </w:rPr>
        <w:t>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6" w:name="_Hlk115329733"/>
      <w:bookmarkStart w:id="47" w:name="_Hlk115427294"/>
      <w:r w:rsidRPr="001B29A7">
        <w:rPr>
          <w:sz w:val="18"/>
          <w:szCs w:val="18"/>
        </w:rPr>
        <w:t>…“</w:t>
      </w:r>
      <w:bookmarkEnd w:id="46"/>
      <w:r w:rsidRPr="001B29A7">
        <w:rPr>
          <w:sz w:val="18"/>
          <w:szCs w:val="18"/>
        </w:rPr>
        <w:t>.</w:t>
      </w:r>
      <w:bookmarkEnd w:id="47"/>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48" w:name="_Hlk115877962"/>
      <w:r w:rsidRPr="001B29A7">
        <w:rPr>
          <w:sz w:val="18"/>
          <w:szCs w:val="18"/>
        </w:rPr>
        <w:t>„…</w:t>
      </w:r>
      <w:bookmarkEnd w:id="48"/>
      <w:r w:rsidRPr="001B29A7">
        <w:rPr>
          <w:sz w:val="18"/>
          <w:szCs w:val="18"/>
        </w:rPr>
        <w:t xml:space="preserve"> tj. zpravidla Stavební správa SŽ</w:t>
      </w:r>
      <w:bookmarkStart w:id="49" w:name="_Hlk115334079"/>
      <w:r w:rsidRPr="001B29A7">
        <w:rPr>
          <w:sz w:val="18"/>
          <w:szCs w:val="18"/>
        </w:rPr>
        <w:t>…“.</w:t>
      </w:r>
      <w:bookmarkEnd w:id="49"/>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0" w:name="_Hlk115953274"/>
      <w:r w:rsidRPr="001B29A7">
        <w:rPr>
          <w:sz w:val="18"/>
          <w:szCs w:val="18"/>
        </w:rPr>
        <w:t xml:space="preserve">1.9.5.1 TKP, odst. 1, </w:t>
      </w:r>
      <w:bookmarkEnd w:id="50"/>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 xml:space="preserve">DSPS bude </w:t>
      </w:r>
      <w:r w:rsidRPr="00DF3EF6">
        <w:t>zpracována přiměřeně v rozsahu dle směrnice SŽ SM011, přílohy P9.</w:t>
      </w:r>
      <w:r w:rsidRPr="00DF3EF6" w:rsidDel="00AF3921">
        <w:t xml:space="preserve"> </w:t>
      </w:r>
      <w:r w:rsidRPr="00DF3EF6">
        <w:t>Podkladem pro vypracování je projektová dokumentace a RDS pro zhotovovací práce.</w:t>
      </w:r>
    </w:p>
    <w:p w14:paraId="5ABBE8F9" w14:textId="77777777" w:rsidR="00DF7856" w:rsidRPr="005B77AB" w:rsidRDefault="00DF7856" w:rsidP="00DF7856">
      <w:pPr>
        <w:pStyle w:val="Text2-2"/>
      </w:pPr>
      <w:bookmarkStart w:id="51" w:name="_Ref137828191"/>
      <w:r w:rsidRPr="005B77AB">
        <w:t>Čl. 1.11.5.1 TKP, odst. 3 se mění takto:</w:t>
      </w:r>
      <w:bookmarkEnd w:id="51"/>
    </w:p>
    <w:p w14:paraId="75E57AD6" w14:textId="69B0EDD9" w:rsidR="00DF7856" w:rsidRPr="005B77AB" w:rsidRDefault="00AA6521" w:rsidP="004C1240">
      <w:pPr>
        <w:pStyle w:val="Text2-2"/>
        <w:numPr>
          <w:ilvl w:val="0"/>
          <w:numId w:val="0"/>
        </w:numPr>
        <w:ind w:left="1701"/>
      </w:pPr>
      <w:r w:rsidRPr="005B77AB">
        <w:t>Termín předání Dokumentace skutečného provedení stavby je stanoven v odst. 5.1.4 těchto ZTP</w:t>
      </w:r>
      <w:r w:rsidR="00DF7856" w:rsidRPr="005B77AB">
        <w:t>.</w:t>
      </w:r>
    </w:p>
    <w:p w14:paraId="2A6C8E15" w14:textId="58FFB05C" w:rsidR="004C1240" w:rsidRPr="005B77AB" w:rsidRDefault="004C1240" w:rsidP="004C1240">
      <w:pPr>
        <w:pStyle w:val="Text2-2"/>
      </w:pPr>
      <w:r w:rsidRPr="005B77AB">
        <w:t xml:space="preserve">Čl. 1.11.5.1 TKP, </w:t>
      </w:r>
      <w:r w:rsidR="00C3744A" w:rsidRPr="005B77AB">
        <w:t>se nepoužijí odstavce 4 a 5.</w:t>
      </w:r>
    </w:p>
    <w:p w14:paraId="34C5FAAF" w14:textId="77777777" w:rsidR="004C1240" w:rsidRPr="005B77AB" w:rsidRDefault="004C1240" w:rsidP="004C1240">
      <w:pPr>
        <w:pStyle w:val="Text2-2"/>
      </w:pPr>
      <w:bookmarkStart w:id="52" w:name="_Ref137824493"/>
      <w:r w:rsidRPr="005B77AB">
        <w:t>ČL 1.11.5.1 TKP, odst. 6 se mění takto:</w:t>
      </w:r>
      <w:bookmarkEnd w:id="52"/>
    </w:p>
    <w:p w14:paraId="2A2ECA97" w14:textId="77777777" w:rsidR="004C1240" w:rsidRPr="005B77AB" w:rsidRDefault="004C1240" w:rsidP="004C1240">
      <w:pPr>
        <w:pStyle w:val="Text2-2"/>
        <w:numPr>
          <w:ilvl w:val="0"/>
          <w:numId w:val="0"/>
        </w:numPr>
        <w:ind w:left="1701"/>
      </w:pPr>
      <w:r w:rsidRPr="005B77AB">
        <w:lastRenderedPageBreak/>
        <w:t>Odevzdání dokumentace (DSPS) bude v elektronické podobě provedeno dle směrnice SŽDC č. 117 a pokynu GŘ č. 4/2016 na záznamovém médiu uvedeném v ZD:</w:t>
      </w:r>
    </w:p>
    <w:p w14:paraId="601ED37A" w14:textId="03485B07" w:rsidR="004C1240" w:rsidRPr="005B77AB" w:rsidRDefault="004C1240" w:rsidP="00DE7C75">
      <w:pPr>
        <w:pStyle w:val="Text2-2"/>
        <w:numPr>
          <w:ilvl w:val="0"/>
          <w:numId w:val="17"/>
        </w:numPr>
      </w:pPr>
      <w:r w:rsidRPr="005B77AB">
        <w:t>kompletní dokumentace stavby v otevřené formě</w:t>
      </w:r>
      <w:r w:rsidR="002415A4">
        <w:t>,</w:t>
      </w:r>
    </w:p>
    <w:p w14:paraId="19A3DA3F" w14:textId="18BBB0D7" w:rsidR="004C1240" w:rsidRPr="005B77AB" w:rsidRDefault="004C1240" w:rsidP="00DE7C75">
      <w:pPr>
        <w:pStyle w:val="Text2-2"/>
        <w:numPr>
          <w:ilvl w:val="0"/>
          <w:numId w:val="17"/>
        </w:numPr>
      </w:pPr>
      <w:r w:rsidRPr="005B77AB">
        <w:t>kompletní dokumentace stavby v uzavřené formě</w:t>
      </w:r>
      <w:r w:rsidR="002415A4">
        <w:t>,</w:t>
      </w:r>
    </w:p>
    <w:p w14:paraId="3DF85E15" w14:textId="52805890" w:rsidR="004C1240" w:rsidRPr="005B77AB" w:rsidRDefault="00672F4D" w:rsidP="00DE7C75">
      <w:pPr>
        <w:pStyle w:val="Text2-2"/>
        <w:numPr>
          <w:ilvl w:val="0"/>
          <w:numId w:val="17"/>
        </w:numPr>
      </w:pPr>
      <w:r w:rsidRPr="005B77AB">
        <w:t xml:space="preserve">kompletní dokumentace stavby </w:t>
      </w:r>
      <w:r w:rsidR="004C1240" w:rsidRPr="005B77AB">
        <w:t>ve struktuře Tree</w:t>
      </w:r>
      <w:r w:rsidRPr="005B77AB">
        <w:t>I</w:t>
      </w:r>
      <w:r w:rsidR="004C1240" w:rsidRPr="005B77AB">
        <w:t>nfo (InvestDokument) v otevřené a uzavřené formě.</w:t>
      </w:r>
    </w:p>
    <w:p w14:paraId="744A9FA1" w14:textId="77777777" w:rsidR="00E05363" w:rsidRPr="005B77AB" w:rsidRDefault="00E05363" w:rsidP="00E05363">
      <w:pPr>
        <w:pStyle w:val="Text2-2"/>
      </w:pPr>
      <w:bookmarkStart w:id="53" w:name="_Ref137828246"/>
      <w:r w:rsidRPr="005B77AB">
        <w:t>V čl. 1.11.5.1 TKP, odst. 7 se ruší text: „…*.XML (datový předpis XDC)“.</w:t>
      </w:r>
      <w:bookmarkEnd w:id="53"/>
    </w:p>
    <w:p w14:paraId="420704D7" w14:textId="6289F896" w:rsidR="00AA6521"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08ACF337" w14:textId="77777777" w:rsidR="001B5C99" w:rsidRPr="00315FD5" w:rsidRDefault="001B5C99" w:rsidP="001B5C99">
      <w:pPr>
        <w:pStyle w:val="Text2-2"/>
      </w:pPr>
      <w:r w:rsidRPr="00315FD5">
        <w:t>V čl. 1.11.5.2 TKP, odst. 3 se mění takto:</w:t>
      </w:r>
    </w:p>
    <w:p w14:paraId="6DFB4C29" w14:textId="77777777" w:rsidR="001B5C99" w:rsidRDefault="001B5C99" w:rsidP="001B5C99">
      <w:pPr>
        <w:spacing w:after="120" w:line="264" w:lineRule="auto"/>
        <w:ind w:left="1701"/>
        <w:jc w:val="both"/>
        <w:rPr>
          <w:sz w:val="18"/>
          <w:szCs w:val="18"/>
        </w:rPr>
      </w:pPr>
      <w:r w:rsidRPr="00315FD5">
        <w:rPr>
          <w:sz w:val="18"/>
          <w:szCs w:val="18"/>
        </w:rPr>
        <w:t>Souborné zpracování geodetické části DSPS musí obsahovat náležitosti potvrzující, že data předaná do IS DTMŽ zahrnují kompletní zaměření všech SO a PS podléhající evidenci DTMŽ.</w:t>
      </w:r>
    </w:p>
    <w:p w14:paraId="2D9761BE" w14:textId="0990860D" w:rsidR="001B5C99" w:rsidRPr="00E05363" w:rsidRDefault="001B5C99" w:rsidP="001B5C99">
      <w:pPr>
        <w:pStyle w:val="Text2-2"/>
      </w:pPr>
      <w:r w:rsidRPr="00315FD5">
        <w:t>Čl. 1.11.5.2 TKP, odst. 4 se nepoužije</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 w:val="18"/>
          <w:szCs w:val="18"/>
        </w:rPr>
      </w:pPr>
      <w:r w:rsidRPr="005B77AB">
        <w:rPr>
          <w:sz w:val="18"/>
          <w:szCs w:val="18"/>
        </w:rPr>
        <w:t>Objednatel se zavazuje zajistit Zhotoviteli právo užívání Staveniště, 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6E5F165D" w:rsidR="00735F5B" w:rsidRPr="00EE6DFD" w:rsidRDefault="00D21E77" w:rsidP="00735F5B">
      <w:pPr>
        <w:pStyle w:val="Text2-2"/>
      </w:pPr>
      <w:r w:rsidRPr="00EE6DFD">
        <w:t>P</w:t>
      </w:r>
      <w:r w:rsidR="00735F5B" w:rsidRPr="00EE6DFD">
        <w:t xml:space="preserve">rovedení </w:t>
      </w:r>
      <w:r w:rsidR="00735F5B" w:rsidRPr="00EE6DFD">
        <w:rPr>
          <w:b/>
        </w:rPr>
        <w:t xml:space="preserve">kontrolní zkoušky </w:t>
      </w:r>
      <w:r w:rsidR="00EE6DFD" w:rsidRPr="00EE6DFD">
        <w:rPr>
          <w:b/>
        </w:rPr>
        <w:t>přejezdového zabezpečovacího zařízení</w:t>
      </w:r>
      <w:r w:rsidR="00EE6DFD" w:rsidRPr="00EE6DFD">
        <w:t xml:space="preserve"> </w:t>
      </w:r>
      <w:r w:rsidR="00EE6DFD" w:rsidRPr="00EE6DFD">
        <w:rPr>
          <w:b/>
        </w:rPr>
        <w:t>vyžaduje Objednatel v širším rozsahu, než je uvedeno v příslušných TKP.</w:t>
      </w:r>
      <w:r w:rsidR="00EE6DFD" w:rsidRPr="00EE6DFD">
        <w:t xml:space="preserve"> Veškeré doklady o měřeních a zkouškách bude Zhotovitel Objednateli předkládat vždy včetně vyhodnocení zjištěných parametrů.</w:t>
      </w:r>
    </w:p>
    <w:p w14:paraId="133ABEAF" w14:textId="513ABC09" w:rsidR="00AD75BB" w:rsidRPr="00EE6DFD" w:rsidRDefault="00EE6DFD" w:rsidP="00EE6DFD">
      <w:pPr>
        <w:pStyle w:val="Text2-2"/>
      </w:pPr>
      <w:r w:rsidRPr="00EE6DFD">
        <w:t xml:space="preserve">Neobsazeno </w:t>
      </w:r>
    </w:p>
    <w:p w14:paraId="4FB20269" w14:textId="7FAEACCC" w:rsidR="00AD75BB" w:rsidRPr="00EE6DFD" w:rsidRDefault="00AD75BB" w:rsidP="005220AF">
      <w:pPr>
        <w:pStyle w:val="Text2-2"/>
      </w:pPr>
      <w:r w:rsidRPr="00EE6DFD">
        <w:rPr>
          <w:b/>
        </w:rPr>
        <w:t xml:space="preserve">K činnostem Zhotovitele v rámci plnění </w:t>
      </w:r>
      <w:r w:rsidR="00B277B1" w:rsidRPr="00EE6DFD">
        <w:rPr>
          <w:b/>
        </w:rPr>
        <w:t xml:space="preserve">Smlouvy </w:t>
      </w:r>
      <w:r w:rsidRPr="00EE6DFD">
        <w:t>mimo jiné také patří:</w:t>
      </w:r>
    </w:p>
    <w:p w14:paraId="29DDEBCB" w14:textId="358B8459" w:rsidR="00F60958" w:rsidRPr="004734C0" w:rsidRDefault="00F60958" w:rsidP="00C60C7E">
      <w:pPr>
        <w:pStyle w:val="Odstavecseseznamem"/>
        <w:numPr>
          <w:ilvl w:val="4"/>
          <w:numId w:val="13"/>
        </w:numPr>
        <w:ind w:left="1985" w:hanging="283"/>
        <w:jc w:val="both"/>
        <w:rPr>
          <w:sz w:val="18"/>
          <w:szCs w:val="18"/>
        </w:rPr>
      </w:pPr>
      <w:r w:rsidRPr="004734C0">
        <w:rPr>
          <w:sz w:val="18"/>
          <w:szCs w:val="18"/>
        </w:rPr>
        <w:t>zajištění návěsti pro značení přechodných pomalých jízd na ŽDC</w:t>
      </w:r>
      <w:r w:rsidR="002415A4" w:rsidRPr="004734C0">
        <w:rPr>
          <w:sz w:val="18"/>
          <w:szCs w:val="18"/>
        </w:rPr>
        <w:t>.</w:t>
      </w:r>
    </w:p>
    <w:p w14:paraId="6E661C3A" w14:textId="77777777" w:rsidR="009358DC" w:rsidRPr="006E18D2" w:rsidRDefault="009358DC" w:rsidP="005220AF">
      <w:pPr>
        <w:pStyle w:val="Text2-2"/>
      </w:pPr>
      <w:r w:rsidRPr="006E18D2">
        <w:t>Zhotovitel je povinen zajistit veřejnoprávní projednání a vydání potřebných rozhodnutí, povolení, souhlasů a jiných opatření</w:t>
      </w:r>
      <w:r w:rsidR="00223CF2" w:rsidRPr="006E18D2">
        <w:t>, nad rámec rozhodnutí, povolení, souhlasů zajištěných Objednatelem.</w:t>
      </w:r>
      <w:r w:rsidRPr="006E18D2">
        <w:t xml:space="preserve"> Zejména se jedná o:</w:t>
      </w:r>
    </w:p>
    <w:p w14:paraId="7BE488A5" w14:textId="4372605C" w:rsidR="00B277B1" w:rsidRPr="004734C0" w:rsidRDefault="00B277B1" w:rsidP="00DE7C75">
      <w:pPr>
        <w:numPr>
          <w:ilvl w:val="4"/>
          <w:numId w:val="13"/>
        </w:numPr>
        <w:contextualSpacing/>
        <w:jc w:val="both"/>
        <w:rPr>
          <w:sz w:val="18"/>
          <w:szCs w:val="18"/>
        </w:rPr>
      </w:pPr>
      <w:r w:rsidRPr="004734C0">
        <w:rPr>
          <w:sz w:val="18"/>
          <w:szCs w:val="18"/>
        </w:rPr>
        <w:lastRenderedPageBreak/>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r w:rsidR="004734C0" w:rsidRPr="004734C0">
        <w:rPr>
          <w:sz w:val="18"/>
          <w:szCs w:val="18"/>
        </w:rPr>
        <w:t>.</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44396A78" w:rsidR="0020474A" w:rsidRDefault="0020474A" w:rsidP="005220AF">
      <w:pPr>
        <w:pStyle w:val="Text2-2"/>
      </w:pPr>
      <w:r w:rsidRPr="00793972">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E2F7FDE" w14:textId="67FB083F" w:rsidR="008C64D6" w:rsidRPr="00793972" w:rsidRDefault="008C64D6" w:rsidP="005220AF">
      <w:pPr>
        <w:pStyle w:val="Text2-2"/>
      </w:pPr>
      <w:r w:rsidRPr="00315FD5">
        <w:t>Zhotovitel se při zajištění a ochraně kabelizace řídí pokynem SŽ PO-09/2023-GŘ Pokyn generálního ředitele ve věci ochrany kabelizace v průběhu přípravy a realizace investičních a opravných prací ze dne 4. 6. 2024</w:t>
      </w:r>
      <w:r>
        <w:t>.</w:t>
      </w:r>
    </w:p>
    <w:p w14:paraId="69B65C73" w14:textId="64AA724C" w:rsidR="0020474A" w:rsidRDefault="0020474A" w:rsidP="005220AF">
      <w:pPr>
        <w:pStyle w:val="Text2-2"/>
      </w:pPr>
      <w:r w:rsidRPr="00793972">
        <w:t xml:space="preserve">Pro vyznačení všech stávajících, provizorních a nových kabelových tras Zhotovitel použije a bude pravidelně aktualizovat veřejně dostupnou mapovou mobilní aplikaci (např. Google </w:t>
      </w:r>
      <w:proofErr w:type="spellStart"/>
      <w:r w:rsidRPr="00793972">
        <w:t>Maps</w:t>
      </w:r>
      <w:proofErr w:type="spellEnd"/>
      <w:r w:rsidRPr="00793972">
        <w:t>, Mapy.cz), kterou bude mít každý podzhotovitel a TD</w:t>
      </w:r>
      <w:r w:rsidR="00B277B1" w:rsidRPr="00793972">
        <w:t>S</w:t>
      </w:r>
      <w:r w:rsidRPr="00793972">
        <w:t xml:space="preserve"> v k dispozici. Cílem je vytvoření vrstev vedení kabelových tras v mapovém podkladu v běžně využívané aplikaci. Data pro import mohou být ve formátu *.KML a/nebo *.GPX.</w:t>
      </w:r>
    </w:p>
    <w:p w14:paraId="7382F183" w14:textId="2284573C" w:rsidR="008C64D6" w:rsidRPr="00793972" w:rsidRDefault="008C64D6" w:rsidP="005220AF">
      <w:pPr>
        <w:pStyle w:val="Text2-2"/>
      </w:pPr>
      <w:r w:rsidRPr="009F6524">
        <w:rPr>
          <w:bCs/>
        </w:rPr>
        <w:t xml:space="preserve">Zhotovitel </w:t>
      </w:r>
      <w:r w:rsidRPr="00315FD5">
        <w:rPr>
          <w:b/>
        </w:rPr>
        <w:t>v případě plánovaného zásahu do komunikační přenosové sítě nebo radiové technologie (prvky GSM-R)</w:t>
      </w:r>
      <w:r w:rsidRPr="009F6524">
        <w:rPr>
          <w:bCs/>
        </w:rPr>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r>
        <w:rPr>
          <w:bCs/>
        </w:rPr>
        <w:t>.</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BB75413"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w:t>
      </w:r>
      <w:r w:rsidRPr="00DE0CA1">
        <w:lastRenderedPageBreak/>
        <w:t xml:space="preserve">textem: </w:t>
      </w:r>
      <w:r w:rsidR="002D4607">
        <w:t>„</w:t>
      </w:r>
      <w:r w:rsidRPr="00DE0CA1">
        <w:t>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9669A2" w:rsidR="009358DC" w:rsidRPr="00793972" w:rsidRDefault="00793972" w:rsidP="005220AF">
      <w:pPr>
        <w:pStyle w:val="Text2-2"/>
      </w:pPr>
      <w:r w:rsidRPr="00793972">
        <w:t xml:space="preserve">Neobsazeno </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63F9CF54" w:rsidR="00F72FDF" w:rsidRPr="00793972" w:rsidRDefault="00793972" w:rsidP="00F21EDB">
      <w:pPr>
        <w:pStyle w:val="Text2-2"/>
      </w:pPr>
      <w:r w:rsidRPr="00793972">
        <w:t xml:space="preserve">Neobsazeno </w:t>
      </w:r>
    </w:p>
    <w:p w14:paraId="10F068EE" w14:textId="1EED7756" w:rsidR="00F72FDF" w:rsidRPr="00793972" w:rsidRDefault="00793972" w:rsidP="005220AF">
      <w:pPr>
        <w:pStyle w:val="Text2-2"/>
      </w:pPr>
      <w:r w:rsidRPr="00793972">
        <w:t>Neobsazeno</w:t>
      </w:r>
    </w:p>
    <w:p w14:paraId="71F622A3" w14:textId="63F4D665" w:rsidR="00744694" w:rsidRPr="0021705B" w:rsidRDefault="0021705B" w:rsidP="00F21EDB">
      <w:pPr>
        <w:pStyle w:val="Text2-2"/>
      </w:pPr>
      <w:r w:rsidRPr="0021705B">
        <w:t xml:space="preserve">Neobsazeno </w:t>
      </w:r>
    </w:p>
    <w:p w14:paraId="0A9BBF8E" w14:textId="77777777" w:rsidR="00744694" w:rsidRPr="004734C0" w:rsidRDefault="00744694" w:rsidP="00F21EDB">
      <w:pPr>
        <w:pStyle w:val="Text2-2"/>
      </w:pPr>
      <w:r w:rsidRPr="0021705B">
        <w:t xml:space="preserve">Zhotovitel se zavazuje zajistit </w:t>
      </w:r>
      <w:r w:rsidRPr="0021705B">
        <w:rPr>
          <w:b/>
        </w:rPr>
        <w:t>kompatibilitu nových vnitřních a vnějších částí zabezpečovacího zařízení</w:t>
      </w:r>
      <w:r w:rsidRPr="0021705B">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w:t>
      </w:r>
      <w:r w:rsidRPr="004734C0">
        <w:t>provozu.</w:t>
      </w:r>
    </w:p>
    <w:p w14:paraId="7976F7FB" w14:textId="4B47E4D7" w:rsidR="008C64D6" w:rsidRPr="004734C0" w:rsidRDefault="008C64D6" w:rsidP="00C52412">
      <w:pPr>
        <w:numPr>
          <w:ilvl w:val="3"/>
          <w:numId w:val="6"/>
        </w:numPr>
        <w:spacing w:after="120" w:line="264" w:lineRule="auto"/>
        <w:jc w:val="both"/>
        <w:rPr>
          <w:bCs/>
          <w:sz w:val="18"/>
          <w:szCs w:val="18"/>
        </w:rPr>
      </w:pPr>
      <w:r w:rsidRPr="004734C0">
        <w:rPr>
          <w:sz w:val="18"/>
          <w:szCs w:val="18"/>
        </w:rPr>
        <w:t>Objednatel požaduje u dodaných přejezdových zabezpečovacích zařízení (dále jen „PZZ“) v rámci díla minimální délku intervalu preventivní údržby. Vnitřní technologie PZZ nesmí vyžadovat činnosti preventivní údržby (kontroly a měření) v intervalu kratším než 3 měsíce. V případě použitých venkovních prvků se připouští v rámci preventivní údržby realizovat úkony s intervalem kratším než 3 měsíce pouze v rozsahu kontrol stavu zařízení pohledem, poslechem a ověřením funkce PZZ (jízdou vlaku, nebo ručním spuštěním výstrahy).</w:t>
      </w:r>
    </w:p>
    <w:p w14:paraId="77E0F631" w14:textId="1547AAFA"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 xml:space="preserve">zajistí vypracování a schválení příslušné dokumentace </w:t>
      </w:r>
      <w:r w:rsidRPr="00B13355">
        <w:rPr>
          <w:b/>
          <w:bCs/>
          <w:sz w:val="18"/>
          <w:szCs w:val="18"/>
        </w:rPr>
        <w:lastRenderedPageBreak/>
        <w:t>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Pr="00535826" w:rsidRDefault="00DE7C75" w:rsidP="00DE7C75">
      <w:pPr>
        <w:numPr>
          <w:ilvl w:val="3"/>
          <w:numId w:val="6"/>
        </w:numPr>
        <w:spacing w:after="120" w:line="264" w:lineRule="auto"/>
        <w:jc w:val="both"/>
        <w:rPr>
          <w:bCs/>
          <w:sz w:val="18"/>
          <w:szCs w:val="18"/>
        </w:rPr>
      </w:pPr>
      <w:r w:rsidRPr="003A00C2">
        <w:rPr>
          <w:bCs/>
          <w:sz w:val="18"/>
          <w:szCs w:val="18"/>
        </w:rPr>
        <w:t xml:space="preserve">Zhotovitel se zavazuje, že bude respektovat TKP kapitolu 2 Příprava </w:t>
      </w:r>
      <w:r w:rsidRPr="00535826">
        <w:rPr>
          <w:bCs/>
          <w:sz w:val="18"/>
          <w:szCs w:val="18"/>
        </w:rPr>
        <w:t>staveniště, čl. 2.3.1.odst.2) a rovněž čl. 2.11.2 odst.2.</w:t>
      </w:r>
    </w:p>
    <w:p w14:paraId="433430F6" w14:textId="6F59340C" w:rsidR="00DE7C75" w:rsidRPr="00535826" w:rsidRDefault="003F4B34" w:rsidP="00DE7C75">
      <w:pPr>
        <w:pStyle w:val="Text2-2"/>
        <w:rPr>
          <w:bCs/>
        </w:rPr>
      </w:pPr>
      <w:r w:rsidRPr="00535826">
        <w:rPr>
          <w:bCs/>
        </w:rPr>
        <w:t xml:space="preserve">Neobsazeno </w:t>
      </w:r>
    </w:p>
    <w:p w14:paraId="44471ED0" w14:textId="350AAC40" w:rsidR="003F4B34" w:rsidRPr="00535826" w:rsidRDefault="003F4B34" w:rsidP="003F4B34">
      <w:pPr>
        <w:pStyle w:val="Text2-2"/>
      </w:pPr>
      <w:bookmarkStart w:id="54" w:name="_Ref173339502"/>
      <w:r w:rsidRPr="00535826">
        <w:rPr>
          <w:bCs/>
        </w:rPr>
        <w:t xml:space="preserve">Neobsazeno </w:t>
      </w:r>
      <w:bookmarkEnd w:id="54"/>
    </w:p>
    <w:p w14:paraId="5CB1A0F0" w14:textId="01780783"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lastRenderedPageBreak/>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29FFCEB5" w:rsidR="00DF7BAA" w:rsidRPr="003F4B34" w:rsidRDefault="00C52412" w:rsidP="00DF7BAA">
      <w:pPr>
        <w:pStyle w:val="Text2-1"/>
      </w:pPr>
      <w:r w:rsidRPr="003F4B34">
        <w:t xml:space="preserve">Zhotovitel se zavazuje zajistit realizaci prací na Díle tak, aby v případě nepřetržitých výluk trvajících více než 36 hodin probíhala realizace prací na Díle </w:t>
      </w:r>
      <w:r w:rsidRPr="00ED15C8">
        <w:t>minimálně 1</w:t>
      </w:r>
      <w:r w:rsidR="00ED15C8" w:rsidRPr="00ED15C8">
        <w:t>2</w:t>
      </w:r>
      <w:r w:rsidRPr="00ED15C8">
        <w:t xml:space="preserve"> hodin</w:t>
      </w:r>
      <w:r w:rsidRPr="003F4B34">
        <w:t xml:space="preserve"> denně včetně sobot a nedělí.</w:t>
      </w:r>
    </w:p>
    <w:p w14:paraId="68189C12" w14:textId="6540126D" w:rsidR="00C52412" w:rsidRDefault="00AA6521" w:rsidP="00DF7BAA">
      <w:pPr>
        <w:pStyle w:val="Text2-1"/>
      </w:pPr>
      <w:bookmarkStart w:id="55"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6" w:name="_Hlk164068718"/>
      <w:r w:rsidRPr="009B5E95">
        <w:t>po vyčerpání veškerých jiných možností</w:t>
      </w:r>
      <w:bookmarkEnd w:id="56"/>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7" w:name="_Hlk164068756"/>
      <w:r>
        <w:t xml:space="preserve">veškeré </w:t>
      </w:r>
      <w:bookmarkEnd w:id="57"/>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55"/>
    </w:p>
    <w:p w14:paraId="4FA4BF6A" w14:textId="392DE9D8" w:rsidR="00C52412" w:rsidRPr="003F4B34" w:rsidRDefault="003F4B34" w:rsidP="00C52412">
      <w:pPr>
        <w:numPr>
          <w:ilvl w:val="2"/>
          <w:numId w:val="6"/>
        </w:numPr>
        <w:spacing w:after="120" w:line="264" w:lineRule="auto"/>
        <w:jc w:val="both"/>
        <w:rPr>
          <w:sz w:val="18"/>
          <w:szCs w:val="18"/>
        </w:rPr>
      </w:pPr>
      <w:r w:rsidRPr="003F4B34">
        <w:rPr>
          <w:sz w:val="18"/>
          <w:szCs w:val="18"/>
        </w:rPr>
        <w:t xml:space="preserve">Neobsazeno </w:t>
      </w:r>
    </w:p>
    <w:p w14:paraId="4800D598" w14:textId="44B730A3" w:rsidR="001860E7" w:rsidRPr="002415A4" w:rsidRDefault="003F4B34" w:rsidP="001860E7">
      <w:pPr>
        <w:pStyle w:val="Text2-1"/>
        <w:rPr>
          <w:b/>
          <w:bCs/>
        </w:rPr>
      </w:pPr>
      <w:r w:rsidRPr="002415A4">
        <w:rPr>
          <w:rStyle w:val="Tun"/>
          <w:b w:val="0"/>
          <w:bCs/>
        </w:rPr>
        <w:t>Neobsazeno</w:t>
      </w:r>
      <w:r w:rsidR="008B2B40" w:rsidRPr="002415A4">
        <w:rPr>
          <w:b/>
          <w:bCs/>
        </w:rPr>
        <w:t xml:space="preserve"> </w:t>
      </w:r>
    </w:p>
    <w:p w14:paraId="3516A212" w14:textId="792110D0" w:rsidR="002D3EF9" w:rsidRPr="003F4B34" w:rsidRDefault="003F4B34" w:rsidP="002D3EF9">
      <w:pPr>
        <w:pStyle w:val="Text2-1"/>
      </w:pPr>
      <w:r w:rsidRPr="003F4B34">
        <w:t xml:space="preserve">Neobsazeno </w:t>
      </w:r>
    </w:p>
    <w:p w14:paraId="10185314" w14:textId="7E75C01B" w:rsidR="00AA6521" w:rsidRPr="003F4B34" w:rsidRDefault="00AA6521" w:rsidP="00F827DA">
      <w:pPr>
        <w:pStyle w:val="Text2-1"/>
        <w:tabs>
          <w:tab w:val="clear" w:pos="737"/>
        </w:tabs>
      </w:pPr>
      <w:bookmarkStart w:id="58" w:name="_Ref157070566"/>
      <w:r w:rsidRPr="003F4B34">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bookmarkEnd w:id="58"/>
    <w:p w14:paraId="758337BA" w14:textId="1A69DF86" w:rsidR="00F827DA" w:rsidRPr="008C64D6" w:rsidRDefault="008C64D6" w:rsidP="00F827DA">
      <w:pPr>
        <w:pStyle w:val="Text2-1"/>
        <w:tabs>
          <w:tab w:val="clear" w:pos="737"/>
        </w:tabs>
      </w:pPr>
      <w:r w:rsidRPr="008C64D6">
        <w:rPr>
          <w:b/>
          <w:bCs/>
        </w:rPr>
        <w:t>Pro další zajištění bezpečnosti pracovníků budou proti neúmyslnému vstupu do prostoru provozované koleje instalovány Zhotovitelem mechanické bezpečnostní zábrany schválené pro použití na provozované železniční dopravní cestě SŽ</w:t>
      </w:r>
      <w:r w:rsidRPr="008C64D6">
        <w:t xml:space="preserve">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r w:rsidR="002D3EF9" w:rsidRPr="008C64D6">
        <w:t xml:space="preserve">. </w:t>
      </w:r>
    </w:p>
    <w:p w14:paraId="580591D0" w14:textId="4C4083C4" w:rsidR="00C52412" w:rsidRPr="003F4B34" w:rsidRDefault="00C52412" w:rsidP="00C52412">
      <w:pPr>
        <w:pStyle w:val="Text2-1"/>
      </w:pPr>
      <w:bookmarkStart w:id="59" w:name="_Ref156736872"/>
      <w:r w:rsidRPr="003F4B34">
        <w:t xml:space="preserve">Zhotovitel </w:t>
      </w:r>
      <w:r w:rsidR="00AA6521" w:rsidRPr="003F4B34">
        <w:t xml:space="preserve">nesmí při práci zasahovat jakýmkoliv (strojním) vybavením do provozované koleje. </w:t>
      </w:r>
      <w:r w:rsidR="00AA6521" w:rsidRPr="008C64D6">
        <w:rPr>
          <w:b/>
        </w:rPr>
        <w:t xml:space="preserve">Zhotovitel </w:t>
      </w:r>
      <w:r w:rsidR="008C64D6" w:rsidRPr="008C64D6">
        <w:rPr>
          <w:b/>
        </w:rPr>
        <w:t xml:space="preserve">pro splnění požadavků dle Obchodních podmínek </w:t>
      </w:r>
      <w:r w:rsidR="00AA6521" w:rsidRPr="008C64D6">
        <w:rPr>
          <w:b/>
        </w:rPr>
        <w:t>nad rámec článku 19 odst.12 předpisu SŽ Bp1 je povinen při práci vedle provozované</w:t>
      </w:r>
      <w:r w:rsidR="00AA6521" w:rsidRPr="003F4B34">
        <w:rPr>
          <w:b/>
        </w:rPr>
        <w:t xml:space="preserve"> nevyloučené koleje použít pouze takové stroje/mechanismy, které jsou vybaveny bezpečnostním systémem omezující otočení pro zamezení střetu projíždějícího vlaku s pracovním strojem, resp. omezovačem zdvihu</w:t>
      </w:r>
      <w:r w:rsidR="00AA6521" w:rsidRPr="003F4B3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3F4B34">
        <w:t>.</w:t>
      </w:r>
      <w:bookmarkEnd w:id="59"/>
    </w:p>
    <w:p w14:paraId="68B7B94B" w14:textId="7625265E" w:rsidR="00C52412" w:rsidRDefault="00C52412" w:rsidP="00C52412">
      <w:pPr>
        <w:pStyle w:val="Text2-1"/>
      </w:pPr>
      <w:bookmarkStart w:id="60" w:name="_Ref156737111"/>
      <w:r w:rsidRPr="00A1297E">
        <w:t>V případě prací</w:t>
      </w:r>
      <w:r w:rsidR="008C64D6">
        <w:t>,</w:t>
      </w:r>
      <w:r w:rsidRPr="00A1297E">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0"/>
    </w:p>
    <w:p w14:paraId="2FC55D59" w14:textId="427FF601" w:rsidR="00C52412" w:rsidRDefault="00C52412" w:rsidP="00C52412">
      <w:pPr>
        <w:pStyle w:val="Text2-1"/>
        <w:tabs>
          <w:tab w:val="clear" w:pos="737"/>
        </w:tabs>
      </w:pPr>
      <w:bookmarkStart w:id="61" w:name="_Hlk157090557"/>
      <w:r w:rsidRPr="0006283D">
        <w:t>Nedodržením jakýchkoliv z podmínek z výše uvedených odst</w:t>
      </w:r>
      <w:r w:rsidRPr="00876A86">
        <w:t xml:space="preserve">. </w:t>
      </w:r>
      <w:r w:rsidR="00AA6521" w:rsidRPr="00876A86">
        <w:t>4.1.10 a 4.1.11 – 4.1.12</w:t>
      </w:r>
      <w:r w:rsidR="00AA6521">
        <w:t xml:space="preserve"> těchto ZTP</w:t>
      </w:r>
      <w:r w:rsidRPr="0006283D">
        <w:t xml:space="preserve"> je porušením BOZP a Zhotovitel je povinen uhradit smluvní pokutu ve výši uvedené v Obchodních podmínk</w:t>
      </w:r>
      <w:bookmarkEnd w:id="61"/>
      <w:r w:rsidR="008C64D6">
        <w:t>ách</w:t>
      </w:r>
      <w:r w:rsidRPr="00A1297E">
        <w:t>.</w:t>
      </w:r>
    </w:p>
    <w:p w14:paraId="60B2517B" w14:textId="52CA45FC" w:rsidR="00F827DA" w:rsidRPr="00F827DA" w:rsidRDefault="00F827DA" w:rsidP="00F827DA">
      <w:pPr>
        <w:pStyle w:val="Text2-1"/>
        <w:tabs>
          <w:tab w:val="clear" w:pos="737"/>
        </w:tabs>
      </w:pPr>
      <w:r w:rsidRPr="00AA6521">
        <w:lastRenderedPageBreak/>
        <w:t>Zhotovi</w:t>
      </w:r>
      <w:r w:rsidRPr="00F827DA">
        <w:t>tel je povinen dodržovat podmínky v případě anonymního oznámení o uložení nebo nálezu podezřelého předmětu v souladu s Pokynem ředitele OŘ Ostrava č.</w:t>
      </w:r>
      <w:r w:rsidR="00873A93">
        <w:t xml:space="preserve"> </w:t>
      </w:r>
      <w:r w:rsidRPr="00F827DA">
        <w:t>SŽ PO-29/2021-OŘ OVA, který byl Zhotoviteli poskytnut jako součást Zadávací dokumentace (Díl 5_1 Zadávací dokumentace).</w:t>
      </w:r>
    </w:p>
    <w:p w14:paraId="1CBC94EA" w14:textId="768FF0ED"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který byl Zhotoviteli poskytnut jako součást Zadávací dokumentace (Díl 5_2 Zadávací dokumentace).</w:t>
      </w:r>
    </w:p>
    <w:p w14:paraId="4DC2CC49" w14:textId="14CE162F" w:rsidR="007254C4" w:rsidRPr="003F4B34" w:rsidRDefault="003F4B34" w:rsidP="003F4B34">
      <w:pPr>
        <w:pStyle w:val="Text2-1"/>
        <w:tabs>
          <w:tab w:val="clear" w:pos="737"/>
        </w:tabs>
      </w:pPr>
      <w:r w:rsidRPr="003F4B34">
        <w:t xml:space="preserve">Neobsazeno </w:t>
      </w:r>
    </w:p>
    <w:p w14:paraId="16426AE8" w14:textId="77777777" w:rsidR="00DF7BAA" w:rsidRDefault="00DF7BAA" w:rsidP="00DF7BAA">
      <w:pPr>
        <w:pStyle w:val="Nadpis2-2"/>
      </w:pPr>
      <w:bookmarkStart w:id="62" w:name="_Toc121494850"/>
      <w:bookmarkStart w:id="63" w:name="_Toc202183400"/>
      <w:r>
        <w:t xml:space="preserve">Zeměměřická </w:t>
      </w:r>
      <w:r w:rsidRPr="0080577B">
        <w:t>činnost</w:t>
      </w:r>
      <w:r>
        <w:t xml:space="preserve"> zhotovitele</w:t>
      </w:r>
      <w:bookmarkEnd w:id="62"/>
      <w:bookmarkEnd w:id="63"/>
    </w:p>
    <w:p w14:paraId="0D0C0FDD" w14:textId="215083E9" w:rsidR="00DC55C8" w:rsidRDefault="00DC55C8" w:rsidP="00DC55C8">
      <w:pPr>
        <w:pStyle w:val="Text2-1"/>
      </w:pPr>
      <w:r w:rsidRPr="00BB0010">
        <w:t>Zhotovitel</w:t>
      </w:r>
      <w:r w:rsidRPr="00DC55C8">
        <w:t xml:space="preserve"> zažádá </w:t>
      </w:r>
      <w:r w:rsidR="004A0B70" w:rsidRPr="001B29A7">
        <w:t xml:space="preserve">jmenovaného </w:t>
      </w:r>
      <w:bookmarkStart w:id="64" w:name="_Hlk156223282"/>
      <w:r w:rsidR="004A0B70" w:rsidRPr="001B29A7">
        <w:t>Autorizovaného zeměměřického inženýra</w:t>
      </w:r>
      <w:bookmarkEnd w:id="64"/>
      <w:r w:rsidR="004A0B70" w:rsidRPr="001B29A7">
        <w:t xml:space="preserve"> (</w:t>
      </w:r>
      <w:r w:rsidR="001D59CF" w:rsidRPr="001B29A7">
        <w:t xml:space="preserve">AZI) </w:t>
      </w:r>
      <w:r w:rsidR="001D59CF" w:rsidRPr="00DC55C8">
        <w:t>Objednatele</w:t>
      </w:r>
      <w:r w:rsidRPr="00DC55C8">
        <w:t xml:space="preserve"> o zajištění aktuálních podkladů a postupu vyplývajícího z požadavků uvedených v TKP a těchto ZTP pro provedení díla nejpozději do termínu předání Staveniště.</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5" w:name="_Hlk113520772"/>
      <w:bookmarkStart w:id="66" w:name="_Hlk113520921"/>
      <w:r w:rsidRPr="001B29A7">
        <w:rPr>
          <w:sz w:val="18"/>
          <w:szCs w:val="18"/>
        </w:rPr>
        <w:t xml:space="preserve"> SŽ PO-06/2020-GŘ</w:t>
      </w:r>
      <w:bookmarkEnd w:id="65"/>
      <w:bookmarkEnd w:id="66"/>
      <w:r w:rsidRPr="001B29A7">
        <w:rPr>
          <w:sz w:val="18"/>
          <w:szCs w:val="18"/>
        </w:rPr>
        <w:t>, Pokyn generálního ředitele k poskytování geodetických podkladů a činností pro přípravu a realizaci opravných a investičních akcí.</w:t>
      </w:r>
    </w:p>
    <w:p w14:paraId="781EEAC8" w14:textId="022A530F" w:rsidR="00AA6521" w:rsidRPr="00A50072" w:rsidRDefault="008C64D6" w:rsidP="00AA6521">
      <w:pPr>
        <w:pStyle w:val="Text2-1"/>
      </w:pPr>
      <w:r w:rsidRPr="00A50072">
        <w:t xml:space="preserve">Technické specifikace k přechodnému období </w:t>
      </w:r>
      <w:r>
        <w:t xml:space="preserve">DTMŽ </w:t>
      </w:r>
      <w:r w:rsidRPr="00A50072">
        <w:t xml:space="preserve">a další operativní informace </w:t>
      </w:r>
      <w:bookmarkStart w:id="67" w:name="_Hlk198798688"/>
      <w:r w:rsidRPr="000255C9">
        <w:t>včetně pravidel pro předání geodetické dokumentace</w:t>
      </w:r>
      <w:bookmarkEnd w:id="67"/>
      <w:r w:rsidRPr="000255C9">
        <w:t xml:space="preserve"> </w:t>
      </w:r>
      <w:r w:rsidRPr="00A50072">
        <w:t xml:space="preserve">jsou </w:t>
      </w:r>
      <w:bookmarkStart w:id="68" w:name="_Hlk198798710"/>
      <w:r w:rsidRPr="000255C9">
        <w:t>v aktuálním znění zveřejňovány na webových stránkách</w:t>
      </w:r>
      <w:bookmarkEnd w:id="68"/>
      <w:r>
        <w:t>:</w:t>
      </w:r>
      <w:r w:rsidRPr="00A50072">
        <w:t xml:space="preserve"> https://www.spravazeleznic.cz/stavby-zakazky/podklady-pro-zhotovitele/digitalni-technicka</w:t>
      </w:r>
      <w:r>
        <w:t>-</w:t>
      </w:r>
      <w:r w:rsidRPr="00A50072">
        <w:t>mapa-zeleznice-technicke-standardy/prechodne-obdobi-dtmz-technicke-specifikace</w:t>
      </w:r>
      <w:r>
        <w:t>.</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68B2B0BF"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w:t>
      </w:r>
      <w:r w:rsidR="008C64D6">
        <w:rPr>
          <w:sz w:val="18"/>
          <w:szCs w:val="18"/>
        </w:rPr>
        <w:t>geodetické údaje</w:t>
      </w:r>
      <w:r w:rsidRPr="003B69B0">
        <w:rPr>
          <w:sz w:val="18"/>
          <w:szCs w:val="18"/>
        </w:rPr>
        <w:t xml:space="preserve"> o bodech ŽBP, železniční mapové podklady (dále jen „ŽMP“) a projekt stávajícího stavu PPK. AZI Objednatele zajistí koordinaci s jednotlivými správci SŽG-ŽBP,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192617E" w:rsidR="00AA6521" w:rsidRDefault="00AA6521" w:rsidP="00AA6521">
      <w:pPr>
        <w:pStyle w:val="Text2-1"/>
      </w:pPr>
      <w:r>
        <w:t>Zhotovitel je povinen v případě prací na úplných mapových podkladech si alespoň 1 měsíc předem vyžádat mapové podklady na SŽG ve vazbě na stav DTMŽ.</w:t>
      </w:r>
    </w:p>
    <w:p w14:paraId="1E17F75D" w14:textId="1F594E59" w:rsidR="00AA6521" w:rsidRPr="00A50072" w:rsidRDefault="008C64D6" w:rsidP="00AA6521">
      <w:pPr>
        <w:pStyle w:val="Text2-1"/>
      </w:pPr>
      <w:r>
        <w:t xml:space="preserve">Zhotovitel se zavazuje předat doplněné a úplné mapové podklady po 30. 6. 2024 podle pravidel uvedených v předpisu SŽ M20/MP014 </w:t>
      </w:r>
      <w:bookmarkStart w:id="69" w:name="_Hlk198799336"/>
      <w:r w:rsidRPr="00AC51A5">
        <w:t>a pravidel pro přechodné období DTMŽ (pakliže trvá)</w:t>
      </w:r>
      <w:r>
        <w:t xml:space="preserve"> </w:t>
      </w:r>
      <w:bookmarkEnd w:id="69"/>
      <w:r>
        <w:t>ve formátu ŽXML. Zhotovitel se zavazuje data ve formátu ŽXML předat plně navázána na stav v informačním systému DTMŽ</w:t>
      </w:r>
      <w:r w:rsidR="00AA6521">
        <w:t>.</w:t>
      </w:r>
    </w:p>
    <w:p w14:paraId="18796874" w14:textId="475A939B" w:rsidR="00AA6521" w:rsidRDefault="008C64D6" w:rsidP="00AA6521">
      <w:pPr>
        <w:numPr>
          <w:ilvl w:val="2"/>
          <w:numId w:val="6"/>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w:t>
      </w:r>
      <w:r w:rsidRPr="00AC51A5">
        <w:rPr>
          <w:sz w:val="18"/>
          <w:szCs w:val="18"/>
        </w:rPr>
        <w:t xml:space="preserve">v elektronické podobě </w:t>
      </w:r>
      <w:r w:rsidRPr="006F1796">
        <w:rPr>
          <w:sz w:val="18"/>
          <w:szCs w:val="18"/>
        </w:rPr>
        <w:t>v otevřené i uzavřené verzi a bude ověřena autorizovaným zeměměřickým inženýrem Zhotovitele (dále jen „AZI Zhotovitele“)</w:t>
      </w:r>
      <w:r w:rsidRPr="00AC51A5">
        <w:t xml:space="preserve"> </w:t>
      </w:r>
      <w:bookmarkStart w:id="70" w:name="_Hlk198799398"/>
      <w:r w:rsidRPr="00AC51A5">
        <w:rPr>
          <w:sz w:val="18"/>
          <w:szCs w:val="18"/>
        </w:rPr>
        <w:t>v souladu se zákonem č. 200/1994 Sb.</w:t>
      </w:r>
      <w:bookmarkEnd w:id="70"/>
      <w:r w:rsidRPr="006F1796">
        <w:rPr>
          <w:sz w:val="18"/>
          <w:szCs w:val="18"/>
        </w:rPr>
        <w:t xml:space="preserve"> V případě doplnění nebo opravy musí být editovaná dokumentace opětovně ověřena AZI Zhotovitele</w:t>
      </w:r>
      <w:r w:rsidR="00AA6521" w:rsidRPr="00B13355">
        <w:rPr>
          <w:sz w:val="18"/>
          <w:szCs w:val="18"/>
        </w:rPr>
        <w:t>.</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6A3D75DB" w:rsidR="00AA6521" w:rsidRDefault="008C64D6" w:rsidP="00AA6521">
      <w:pPr>
        <w:pStyle w:val="Text2-1"/>
      </w:pPr>
      <w:r>
        <w:t xml:space="preserve">Zhotovitel se zavazuje předat geodetickou část DSPS podle pravidel uvedených v předpisu SŽ M20/MP014 </w:t>
      </w:r>
      <w:bookmarkStart w:id="71" w:name="_Hlk198799599"/>
      <w:r w:rsidRPr="00AC51A5">
        <w:t xml:space="preserve">a podle pravidel pro přechodné období DTMŽ (pakliže trvá) </w:t>
      </w:r>
      <w:bookmarkEnd w:id="71"/>
      <w:r>
        <w:t>ve formátu ŽXML. Zhotovitel se zavazuje data ve formátu ŽXML předat plně navázána na stav v informačním sytému DTMŽ</w:t>
      </w:r>
      <w:r w:rsidR="00AA6521">
        <w:t>.</w:t>
      </w:r>
    </w:p>
    <w:p w14:paraId="37F4067C" w14:textId="5E957AB3" w:rsidR="00AA6521" w:rsidRPr="00B13355" w:rsidRDefault="008C64D6" w:rsidP="00AA6521">
      <w:pPr>
        <w:pStyle w:val="Text2-1"/>
      </w:pPr>
      <w:r>
        <w:lastRenderedPageBreak/>
        <w:t>Geodetická část jednotlivých SO a PS a souborné zpracování geodetické části DSPS se předává samostatně a ve formátu ŽXML prostřednictvím informačního systému DTMŽ</w:t>
      </w:r>
      <w:r w:rsidR="00AA6521">
        <w:t>.</w:t>
      </w:r>
    </w:p>
    <w:p w14:paraId="4EC6ED99" w14:textId="0C9CD740" w:rsidR="008C64D6" w:rsidRDefault="008C64D6" w:rsidP="00AA6521">
      <w:pPr>
        <w:numPr>
          <w:ilvl w:val="2"/>
          <w:numId w:val="6"/>
        </w:numPr>
        <w:spacing w:after="120" w:line="264" w:lineRule="auto"/>
        <w:jc w:val="both"/>
        <w:rPr>
          <w:sz w:val="18"/>
          <w:szCs w:val="18"/>
        </w:rPr>
      </w:pPr>
      <w:r w:rsidRPr="00AC51A5">
        <w:rPr>
          <w:sz w:val="18"/>
          <w:szCs w:val="18"/>
        </w:rPr>
        <w:t>V případě, že v rámci zhotovení stavby dále dojde ke zrušení prvků nebo objektů podléhající evidenci DTMŽ nebo ke změně jejich prostorové polohy, je Zhotovitel povinen tuto skutečnost předat ve formě GAD DTMŽ do informačního systému DTMŽ</w:t>
      </w:r>
      <w:r>
        <w:rPr>
          <w:sz w:val="18"/>
          <w:szCs w:val="18"/>
        </w:rPr>
        <w:t>.</w:t>
      </w:r>
    </w:p>
    <w:p w14:paraId="27A9A295" w14:textId="7151160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2" w:name="_Hlk113458748"/>
      <w:r w:rsidRPr="001B29A7">
        <w:rPr>
          <w:sz w:val="18"/>
          <w:szCs w:val="18"/>
        </w:rPr>
        <w:t> čl. 1.7.3 TKP ZEMĚMĚŘICKÁ ČINNOST ZAJIŠŤOVANÁ ZHOTOVITELEM</w:t>
      </w:r>
      <w:bookmarkEnd w:id="72"/>
      <w:r w:rsidRPr="001B29A7">
        <w:rPr>
          <w:sz w:val="18"/>
          <w:szCs w:val="18"/>
        </w:rPr>
        <w:t xml:space="preserve"> a předá AZI Objednatele ke kontrole.</w:t>
      </w:r>
    </w:p>
    <w:p w14:paraId="31CEF84F" w14:textId="14738495" w:rsidR="00AA6521" w:rsidRPr="001B29A7"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w:t>
      </w:r>
      <w:r w:rsidR="000D0230">
        <w:rPr>
          <w:sz w:val="18"/>
          <w:szCs w:val="18"/>
        </w:rPr>
        <w:t xml:space="preserve"> </w:t>
      </w:r>
      <w:r w:rsidRPr="001B29A7">
        <w:rPr>
          <w:sz w:val="18"/>
          <w:szCs w:val="18"/>
        </w:rPr>
        <w:t>ŽBP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07C3BD77" w:rsidR="00AA6521" w:rsidRPr="00E10F8C" w:rsidRDefault="00E10F8C" w:rsidP="00AA6521">
      <w:pPr>
        <w:numPr>
          <w:ilvl w:val="2"/>
          <w:numId w:val="6"/>
        </w:numPr>
        <w:spacing w:after="120" w:line="264" w:lineRule="auto"/>
        <w:jc w:val="both"/>
        <w:rPr>
          <w:sz w:val="18"/>
          <w:szCs w:val="18"/>
        </w:rPr>
      </w:pPr>
      <w:r>
        <w:rPr>
          <w:sz w:val="18"/>
          <w:szCs w:val="18"/>
        </w:rPr>
        <w:t xml:space="preserve">Neobsazeno </w:t>
      </w:r>
    </w:p>
    <w:p w14:paraId="0CCF7373" w14:textId="6F0C3C6D" w:rsidR="00AA6521" w:rsidRPr="00E10F8C" w:rsidRDefault="00E10F8C" w:rsidP="00AA6521">
      <w:pPr>
        <w:numPr>
          <w:ilvl w:val="2"/>
          <w:numId w:val="6"/>
        </w:numPr>
        <w:spacing w:after="120" w:line="264" w:lineRule="auto"/>
        <w:jc w:val="both"/>
        <w:rPr>
          <w:sz w:val="18"/>
          <w:szCs w:val="18"/>
        </w:rPr>
      </w:pPr>
      <w:r>
        <w:rPr>
          <w:sz w:val="18"/>
          <w:szCs w:val="18"/>
        </w:rPr>
        <w:t xml:space="preserve">Neobsazeno </w:t>
      </w:r>
    </w:p>
    <w:p w14:paraId="0D8CA912" w14:textId="13BC33D0" w:rsidR="00AA6521" w:rsidRPr="00E10F8C" w:rsidRDefault="00E10F8C" w:rsidP="00AA6521">
      <w:pPr>
        <w:numPr>
          <w:ilvl w:val="2"/>
          <w:numId w:val="6"/>
        </w:numPr>
        <w:spacing w:after="120" w:line="264" w:lineRule="auto"/>
        <w:jc w:val="both"/>
        <w:rPr>
          <w:sz w:val="18"/>
          <w:szCs w:val="18"/>
        </w:rPr>
      </w:pPr>
      <w:r>
        <w:rPr>
          <w:sz w:val="18"/>
          <w:szCs w:val="18"/>
        </w:rPr>
        <w:t>Neobsazeno</w:t>
      </w:r>
    </w:p>
    <w:p w14:paraId="683EC40B" w14:textId="5F05137D" w:rsidR="00AA6521" w:rsidRPr="00E10F8C" w:rsidRDefault="00AA6521" w:rsidP="00AA6521">
      <w:pPr>
        <w:numPr>
          <w:ilvl w:val="2"/>
          <w:numId w:val="6"/>
        </w:numPr>
        <w:spacing w:after="120" w:line="264" w:lineRule="auto"/>
        <w:jc w:val="both"/>
        <w:rPr>
          <w:sz w:val="18"/>
          <w:szCs w:val="18"/>
        </w:rPr>
      </w:pPr>
      <w:r w:rsidRPr="00E10F8C">
        <w:rPr>
          <w:sz w:val="18"/>
          <w:szCs w:val="18"/>
        </w:rPr>
        <w:t>Ne</w:t>
      </w:r>
      <w:r w:rsidR="00E10F8C">
        <w:rPr>
          <w:sz w:val="18"/>
          <w:szCs w:val="18"/>
        </w:rPr>
        <w:t xml:space="preserve">obsazeno </w:t>
      </w:r>
    </w:p>
    <w:p w14:paraId="076B6F30"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3F952FD2" w14:textId="77777777" w:rsidR="00AA6521" w:rsidRPr="008C64D6" w:rsidRDefault="00AA6521" w:rsidP="00AA6521">
      <w:pPr>
        <w:numPr>
          <w:ilvl w:val="2"/>
          <w:numId w:val="6"/>
        </w:numPr>
        <w:spacing w:after="120" w:line="264" w:lineRule="auto"/>
        <w:jc w:val="both"/>
        <w:rPr>
          <w:sz w:val="18"/>
          <w:szCs w:val="18"/>
        </w:rPr>
      </w:pPr>
      <w:r w:rsidRPr="00E10F8C">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w:t>
      </w:r>
      <w:r w:rsidRPr="008C64D6">
        <w:rPr>
          <w:sz w:val="18"/>
          <w:szCs w:val="18"/>
        </w:rPr>
        <w:t xml:space="preserve">vyžádání Zhotovitele dodá AZI Objednatele. </w:t>
      </w:r>
    </w:p>
    <w:p w14:paraId="59586BA5" w14:textId="2B2B5891" w:rsidR="00AA6521" w:rsidRPr="008C64D6" w:rsidRDefault="008C64D6" w:rsidP="00AA6521">
      <w:pPr>
        <w:numPr>
          <w:ilvl w:val="2"/>
          <w:numId w:val="6"/>
        </w:numPr>
        <w:spacing w:after="120" w:line="264" w:lineRule="auto"/>
        <w:jc w:val="both"/>
        <w:rPr>
          <w:sz w:val="18"/>
          <w:szCs w:val="18"/>
        </w:rPr>
      </w:pPr>
      <w:r w:rsidRPr="008C64D6">
        <w:rPr>
          <w:sz w:val="18"/>
          <w:szCs w:val="18"/>
        </w:rPr>
        <w:t>Pro stanovení rozsahu šířky věcného břemene pro PS, SO, které jsou anebo budou ve správě či vlastnictví Správy železnic, platí tabulka Rozsah věcných břemen ke stažení na webových stránkách: https://www.spravazeleznic.cz/stavby-zakazky/podklady-pro-zhotovitele/zaborovy-elaborat.</w:t>
      </w:r>
    </w:p>
    <w:p w14:paraId="30268969" w14:textId="77777777" w:rsidR="00AA6521" w:rsidRPr="00E10F8C" w:rsidRDefault="00AA6521" w:rsidP="00AA6521">
      <w:pPr>
        <w:pStyle w:val="Text2-1"/>
      </w:pPr>
      <w:r w:rsidRPr="00E10F8C">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E10F8C" w:rsidRDefault="00AA6521" w:rsidP="00AA6521">
      <w:pPr>
        <w:numPr>
          <w:ilvl w:val="2"/>
          <w:numId w:val="6"/>
        </w:numPr>
        <w:spacing w:after="120" w:line="264" w:lineRule="auto"/>
        <w:jc w:val="both"/>
        <w:rPr>
          <w:sz w:val="18"/>
          <w:szCs w:val="18"/>
        </w:rPr>
      </w:pPr>
      <w:r w:rsidRPr="00E10F8C">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E10F8C">
        <w:rPr>
          <w:sz w:val="18"/>
          <w:szCs w:val="18"/>
        </w:rPr>
        <w:t xml:space="preserve"> </w:t>
      </w:r>
    </w:p>
    <w:p w14:paraId="0B9E30FA" w14:textId="07A1F72D" w:rsidR="00DC55C8" w:rsidRPr="00E5405B" w:rsidRDefault="00E10F8C" w:rsidP="004A0B70">
      <w:pPr>
        <w:pStyle w:val="Text2-1"/>
        <w:rPr>
          <w:bCs/>
        </w:rPr>
      </w:pPr>
      <w:bookmarkStart w:id="73" w:name="_Hlk158279921"/>
      <w:r w:rsidRPr="00E5405B">
        <w:rPr>
          <w:bCs/>
        </w:rPr>
        <w:t>Neobsazeno</w:t>
      </w:r>
      <w:bookmarkEnd w:id="73"/>
    </w:p>
    <w:p w14:paraId="4F09C53C" w14:textId="60F043FF" w:rsidR="00DF7BAA" w:rsidRDefault="00DF7BAA" w:rsidP="00DF7BAA">
      <w:pPr>
        <w:pStyle w:val="Nadpis2-2"/>
      </w:pPr>
      <w:bookmarkStart w:id="74" w:name="_Toc6410438"/>
      <w:bookmarkStart w:id="75" w:name="_Toc121494851"/>
      <w:bookmarkStart w:id="76" w:name="_Toc202183401"/>
      <w:r>
        <w:t>Doklady pře</w:t>
      </w:r>
      <w:r w:rsidR="00184C57">
        <w:t>d</w:t>
      </w:r>
      <w:r>
        <w:t>kládané zhotovitelem</w:t>
      </w:r>
      <w:bookmarkEnd w:id="74"/>
      <w:bookmarkEnd w:id="75"/>
      <w:bookmarkEnd w:id="76"/>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w:t>
      </w:r>
      <w:r w:rsidRPr="003129F6">
        <w:lastRenderedPageBreak/>
        <w:t>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7AF834FB"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t xml:space="preserve"> </w:t>
      </w:r>
      <w:r w:rsidRPr="00F76FD7">
        <w:t>pracovat dle platných předpisů SŽ, tzn. i dle Interního předpisu SŽ Zam1.</w:t>
      </w:r>
      <w:r w:rsidR="00DF7BAA" w:rsidRPr="00EC5084">
        <w:rPr>
          <w:highlight w:val="green"/>
        </w:rPr>
        <w:t xml:space="preserve">  </w:t>
      </w:r>
    </w:p>
    <w:p w14:paraId="4E3B5150" w14:textId="77777777" w:rsidR="00DF7BAA" w:rsidRDefault="00DF7BAA" w:rsidP="00DF7BAA">
      <w:pPr>
        <w:pStyle w:val="Nadpis2-2"/>
      </w:pPr>
      <w:bookmarkStart w:id="77" w:name="_Toc6410439"/>
      <w:bookmarkStart w:id="78" w:name="_Toc121494852"/>
      <w:bookmarkStart w:id="79" w:name="_Toc202183402"/>
      <w:r w:rsidRPr="00184C57">
        <w:t>Dokumentace zhotovitele</w:t>
      </w:r>
      <w:r>
        <w:t xml:space="preserve"> pro stavbu</w:t>
      </w:r>
      <w:bookmarkEnd w:id="77"/>
      <w:bookmarkEnd w:id="78"/>
      <w:bookmarkEnd w:id="79"/>
    </w:p>
    <w:p w14:paraId="488F8FA4" w14:textId="6F0C03A4" w:rsidR="00740821" w:rsidRPr="001B79B7" w:rsidRDefault="00B277B1" w:rsidP="00F21EDB">
      <w:pPr>
        <w:pStyle w:val="Text2-1"/>
      </w:pPr>
      <w:r w:rsidRPr="001B79B7">
        <w:t>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740821" w:rsidRPr="001B79B7">
        <w:t>:</w:t>
      </w:r>
    </w:p>
    <w:p w14:paraId="468673E6" w14:textId="700316F6" w:rsidR="00DF7BAA" w:rsidRPr="001B79B7" w:rsidRDefault="001B79B7" w:rsidP="00103B38">
      <w:pPr>
        <w:pStyle w:val="Odstavec1-1a"/>
        <w:numPr>
          <w:ilvl w:val="0"/>
          <w:numId w:val="7"/>
        </w:numPr>
        <w:spacing w:after="120"/>
      </w:pPr>
      <w:r w:rsidRPr="001B79B7">
        <w:t>PS přejezdového zabezpečovacího zařízení</w:t>
      </w:r>
      <w:r w:rsidR="008C64D6">
        <w:t>, v</w:t>
      </w:r>
      <w:r w:rsidRPr="001B79B7">
        <w:t>četně návazností na technologie sdělovacího zařízení a včetně zapracování přechodových stavů sdělovacího a zabezpečovacího zařízení</w:t>
      </w:r>
      <w:r w:rsidR="008C64D6">
        <w:t>.</w:t>
      </w:r>
      <w:r w:rsidRPr="001B79B7">
        <w:t xml:space="preserve"> </w:t>
      </w:r>
    </w:p>
    <w:p w14:paraId="2664D551" w14:textId="6DDF4A89" w:rsidR="007457FF" w:rsidRPr="001B79B7" w:rsidRDefault="001B79B7" w:rsidP="00F21EDB">
      <w:pPr>
        <w:pStyle w:val="Text2-1"/>
      </w:pPr>
      <w:r w:rsidRPr="001B79B7">
        <w:t xml:space="preserve">Neobsazeno </w:t>
      </w:r>
    </w:p>
    <w:p w14:paraId="07D32A6A" w14:textId="64F8586A" w:rsidR="00740821" w:rsidRPr="001B79B7" w:rsidRDefault="00740821" w:rsidP="00F21EDB">
      <w:pPr>
        <w:pStyle w:val="Text2-1"/>
      </w:pPr>
      <w:r w:rsidRPr="001B79B7">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1B79B7" w:rsidRDefault="00740821" w:rsidP="00F21EDB">
      <w:pPr>
        <w:pStyle w:val="Text2-1"/>
      </w:pPr>
      <w:r w:rsidRPr="001B79B7">
        <w:t xml:space="preserve">Za dodání schválené související výkresové dokumentace pro ostatní stavební postupy zodpovídá Zhotovitel stavby v souladu s přílohou P8 směrnice SŽ SM011. </w:t>
      </w:r>
    </w:p>
    <w:p w14:paraId="4B0ECEFE" w14:textId="6067FE9E" w:rsidR="00740821" w:rsidRPr="001B79B7" w:rsidRDefault="00740821" w:rsidP="00F21EDB">
      <w:pPr>
        <w:pStyle w:val="Text2-1"/>
      </w:pPr>
      <w:r w:rsidRPr="001B79B7">
        <w:t>Zhotovitel zpracuje technologické předpisy (TePř) provádění prací včetně kontrolního a zkušebního plánu v jednotlivých etapách stavby (především v plánované výluce) jednotlivých SO a PS v přiměřeném rozsahu nutném pro realizaci stavby</w:t>
      </w:r>
      <w:r w:rsidR="0060019A" w:rsidRPr="001B79B7">
        <w:t>.</w:t>
      </w:r>
    </w:p>
    <w:p w14:paraId="09E6CFAB" w14:textId="4E1A3178" w:rsidR="004A0B70" w:rsidRPr="001B79B7" w:rsidRDefault="001B79B7" w:rsidP="004A0B70">
      <w:pPr>
        <w:numPr>
          <w:ilvl w:val="2"/>
          <w:numId w:val="6"/>
        </w:numPr>
        <w:spacing w:after="120" w:line="264" w:lineRule="auto"/>
        <w:jc w:val="both"/>
        <w:rPr>
          <w:sz w:val="18"/>
          <w:szCs w:val="18"/>
        </w:rPr>
      </w:pPr>
      <w:r w:rsidRPr="001B79B7">
        <w:rPr>
          <w:sz w:val="18"/>
          <w:szCs w:val="18"/>
        </w:rPr>
        <w:t xml:space="preserve">Neobsazeno </w:t>
      </w:r>
    </w:p>
    <w:p w14:paraId="76B99548" w14:textId="090574E4" w:rsidR="004A0B70" w:rsidRPr="001B79B7" w:rsidRDefault="001B79B7" w:rsidP="004A0B70">
      <w:pPr>
        <w:numPr>
          <w:ilvl w:val="2"/>
          <w:numId w:val="6"/>
        </w:numPr>
        <w:spacing w:after="120" w:line="264" w:lineRule="auto"/>
        <w:jc w:val="both"/>
        <w:rPr>
          <w:sz w:val="18"/>
          <w:szCs w:val="18"/>
        </w:rPr>
      </w:pPr>
      <w:r w:rsidRPr="001B79B7">
        <w:rPr>
          <w:sz w:val="18"/>
          <w:szCs w:val="18"/>
        </w:rPr>
        <w:t xml:space="preserve">Neobsazeno </w:t>
      </w:r>
    </w:p>
    <w:p w14:paraId="7A5C9520" w14:textId="33A40B8C" w:rsidR="004A0B70" w:rsidRPr="001B79B7" w:rsidRDefault="001B79B7" w:rsidP="004A0B70">
      <w:pPr>
        <w:pStyle w:val="Text2-1"/>
      </w:pPr>
      <w:r w:rsidRPr="001B79B7">
        <w:t xml:space="preserve">Neobsazeno </w:t>
      </w:r>
    </w:p>
    <w:p w14:paraId="19F38ADB" w14:textId="77777777" w:rsidR="00B53E41" w:rsidRDefault="00DF7BAA" w:rsidP="0060019A">
      <w:pPr>
        <w:pStyle w:val="Nadpis2-2"/>
      </w:pPr>
      <w:bookmarkStart w:id="80" w:name="_Toc6410440"/>
      <w:bookmarkStart w:id="81" w:name="_Toc121494853"/>
      <w:bookmarkStart w:id="82" w:name="_Toc202183403"/>
      <w:r>
        <w:t>Dokumentace skutečného provedení stavby</w:t>
      </w:r>
      <w:bookmarkEnd w:id="80"/>
      <w:bookmarkEnd w:id="81"/>
      <w:bookmarkEnd w:id="82"/>
    </w:p>
    <w:p w14:paraId="287E9DA0" w14:textId="667CBB54" w:rsidR="00F827DA" w:rsidRPr="00184C57" w:rsidRDefault="001F7AE9" w:rsidP="00F827DA">
      <w:pPr>
        <w:pStyle w:val="Text2-1"/>
        <w:rPr>
          <w:color w:val="00A1E0"/>
        </w:rPr>
      </w:pPr>
      <w:bookmarkStart w:id="83"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187C91" w:rsidRDefault="00184C57" w:rsidP="00F827DA">
      <w:pPr>
        <w:pStyle w:val="Text2-1"/>
        <w:rPr>
          <w:color w:val="00A1E0"/>
        </w:rPr>
      </w:pPr>
      <w:r w:rsidRPr="00187C91">
        <w:t>DSPS bude pro potřeby SŽ zpracována dle Přílohy P9 směrnice SŽ SM011.</w:t>
      </w:r>
    </w:p>
    <w:p w14:paraId="3B2755EB" w14:textId="4840FCB6" w:rsidR="001F7AE9" w:rsidRPr="00187C91" w:rsidRDefault="00187C91" w:rsidP="00F827DA">
      <w:pPr>
        <w:pStyle w:val="Text2-1"/>
        <w:rPr>
          <w:color w:val="00A1E0"/>
        </w:rPr>
      </w:pPr>
      <w:r w:rsidRPr="00187C91">
        <w:t xml:space="preserve">Neobsazeno </w:t>
      </w:r>
    </w:p>
    <w:p w14:paraId="62F5E620" w14:textId="5E739083" w:rsidR="001F7AE9" w:rsidRPr="004734C0" w:rsidRDefault="008C64D6" w:rsidP="001F7AE9">
      <w:pPr>
        <w:numPr>
          <w:ilvl w:val="2"/>
          <w:numId w:val="6"/>
        </w:numPr>
        <w:spacing w:after="120" w:line="264" w:lineRule="auto"/>
        <w:jc w:val="both"/>
        <w:rPr>
          <w:sz w:val="18"/>
          <w:szCs w:val="18"/>
        </w:rPr>
      </w:pPr>
      <w:r w:rsidRPr="004734C0">
        <w:rPr>
          <w:sz w:val="18"/>
          <w:szCs w:val="18"/>
        </w:rPr>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w:t>
      </w:r>
      <w:r w:rsidR="000F30A4" w:rsidRPr="004734C0">
        <w:rPr>
          <w:sz w:val="18"/>
          <w:szCs w:val="18"/>
        </w:rPr>
        <w:t xml:space="preserve">Díl 5_3 Zadávací </w:t>
      </w:r>
      <w:r w:rsidR="004734C0" w:rsidRPr="004734C0">
        <w:rPr>
          <w:sz w:val="18"/>
          <w:szCs w:val="18"/>
        </w:rPr>
        <w:t>dokumentace</w:t>
      </w:r>
      <w:r w:rsidR="000F30A4" w:rsidRPr="004734C0">
        <w:rPr>
          <w:sz w:val="18"/>
          <w:szCs w:val="18"/>
        </w:rPr>
        <w:t>)</w:t>
      </w:r>
      <w:r w:rsidRPr="004734C0">
        <w:rPr>
          <w:sz w:val="18"/>
          <w:szCs w:val="18"/>
        </w:rPr>
        <w:t xml:space="preserve">. U železničních přejezdů, které jsou </w:t>
      </w:r>
      <w:r w:rsidRPr="004734C0">
        <w:rPr>
          <w:sz w:val="18"/>
          <w:szCs w:val="18"/>
        </w:rPr>
        <w:lastRenderedPageBreak/>
        <w:t>posuzovány dle čl. 5.3.1 ČSN 73 6380 bude doloženo splnění požadovaných kritérií v rovině kolmé na osu koleje</w:t>
      </w:r>
      <w:r w:rsidR="001F7AE9" w:rsidRPr="004734C0">
        <w:rPr>
          <w:sz w:val="18"/>
          <w:szCs w:val="18"/>
        </w:rPr>
        <w:t>.</w:t>
      </w:r>
    </w:p>
    <w:p w14:paraId="30F1F6B0" w14:textId="77777777" w:rsidR="000F30A4" w:rsidRPr="009F6524" w:rsidRDefault="000F30A4" w:rsidP="000F30A4">
      <w:pPr>
        <w:pStyle w:val="Text2-1"/>
        <w:rPr>
          <w:bCs/>
        </w:rPr>
      </w:pPr>
      <w:bookmarkStart w:id="84" w:name="_Hlk198800721"/>
      <w:r w:rsidRPr="009F6524">
        <w:rPr>
          <w:bCs/>
        </w:rPr>
        <w:t>Geodetická část 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bookmarkEnd w:id="84"/>
    </w:p>
    <w:p w14:paraId="4D917C6D" w14:textId="77777777" w:rsidR="000F30A4" w:rsidRPr="00210BC0" w:rsidRDefault="000F30A4" w:rsidP="000F30A4">
      <w:pPr>
        <w:pStyle w:val="Text2-2"/>
      </w:pPr>
      <w:bookmarkStart w:id="85" w:name="_Hlk198800822"/>
      <w:r w:rsidRPr="00210BC0">
        <w:t>V listinné podobě se Objednateli předává pouze ověřená souhrnná technická zpráva. Další výstupy v listinné podobě se vyhotovují v případě, že si je vyžádá příslušný zástupce Objednatele.</w:t>
      </w:r>
      <w:bookmarkEnd w:id="85"/>
    </w:p>
    <w:p w14:paraId="461027E6" w14:textId="615F4E2B" w:rsidR="001F7AE9" w:rsidRPr="005E27C4" w:rsidRDefault="000F30A4" w:rsidP="000F30A4">
      <w:pPr>
        <w:numPr>
          <w:ilvl w:val="3"/>
          <w:numId w:val="6"/>
        </w:numPr>
        <w:spacing w:after="120" w:line="264" w:lineRule="auto"/>
        <w:jc w:val="both"/>
        <w:rPr>
          <w:b/>
          <w:sz w:val="18"/>
          <w:szCs w:val="18"/>
        </w:rPr>
      </w:pPr>
      <w:r w:rsidRPr="00210BC0">
        <w:t>Pro zhotovení polohopisných plánů v knize plánů je Zhotovitel povinen vyhotovit odpovídající podklady dle příslušných Právních předpisů vydaných Objednatelem nebo jinak upřesněné zástupcem Objednatele</w:t>
      </w:r>
      <w:r w:rsidR="001F7AE9" w:rsidRPr="005E27C4">
        <w:rPr>
          <w:sz w:val="18"/>
          <w:szCs w:val="18"/>
        </w:rPr>
        <w:t>.</w:t>
      </w:r>
    </w:p>
    <w:p w14:paraId="74D7768C" w14:textId="77777777" w:rsidR="001F7AE9" w:rsidRPr="005E27C4" w:rsidRDefault="001F7AE9" w:rsidP="001F7AE9">
      <w:pPr>
        <w:pStyle w:val="Text2-1"/>
      </w:pPr>
      <w:r w:rsidRPr="005E27C4">
        <w:rPr>
          <w:b/>
        </w:rPr>
        <w:t>Součástí dokumentů skutečného provedení stavby</w:t>
      </w:r>
      <w:r w:rsidRPr="005E27C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5E27C4" w:rsidRDefault="001F7AE9" w:rsidP="001F7AE9">
      <w:pPr>
        <w:spacing w:after="80" w:line="264" w:lineRule="auto"/>
        <w:ind w:left="1418" w:hanging="341"/>
        <w:jc w:val="both"/>
        <w:rPr>
          <w:sz w:val="18"/>
          <w:szCs w:val="18"/>
        </w:rPr>
      </w:pPr>
      <w:r w:rsidRPr="005E27C4">
        <w:rPr>
          <w:sz w:val="18"/>
          <w:szCs w:val="18"/>
        </w:rPr>
        <w:t>a.</w:t>
      </w:r>
      <w:r w:rsidRPr="005E27C4">
        <w:rPr>
          <w:sz w:val="18"/>
          <w:szCs w:val="18"/>
        </w:rPr>
        <w:tab/>
        <w:t>doklady o udělených výjimkách z platných předpisů a norem, případně souhlas stavebního úřadu,</w:t>
      </w:r>
    </w:p>
    <w:p w14:paraId="58C285B4" w14:textId="77777777" w:rsidR="001F7AE9" w:rsidRPr="005E27C4" w:rsidRDefault="001F7AE9" w:rsidP="001F7AE9">
      <w:pPr>
        <w:spacing w:after="80" w:line="264" w:lineRule="auto"/>
        <w:ind w:left="1077"/>
        <w:jc w:val="both"/>
        <w:rPr>
          <w:sz w:val="18"/>
          <w:szCs w:val="18"/>
        </w:rPr>
      </w:pPr>
      <w:r w:rsidRPr="005E27C4">
        <w:rPr>
          <w:sz w:val="18"/>
          <w:szCs w:val="18"/>
        </w:rPr>
        <w:t>b.</w:t>
      </w:r>
      <w:r w:rsidRPr="005E27C4">
        <w:rPr>
          <w:sz w:val="18"/>
          <w:szCs w:val="18"/>
        </w:rPr>
        <w:tab/>
        <w:t>doklady o projednání PD,</w:t>
      </w:r>
    </w:p>
    <w:p w14:paraId="399021C2" w14:textId="77777777" w:rsidR="001F7AE9" w:rsidRPr="005E27C4" w:rsidRDefault="001F7AE9" w:rsidP="001F7AE9">
      <w:pPr>
        <w:spacing w:after="80" w:line="264" w:lineRule="auto"/>
        <w:ind w:left="1418" w:hanging="341"/>
        <w:jc w:val="both"/>
        <w:rPr>
          <w:sz w:val="18"/>
          <w:szCs w:val="18"/>
        </w:rPr>
      </w:pPr>
      <w:r w:rsidRPr="005E27C4">
        <w:rPr>
          <w:sz w:val="18"/>
          <w:szCs w:val="18"/>
        </w:rPr>
        <w:t>c.</w:t>
      </w:r>
      <w:r w:rsidRPr="005E27C4">
        <w:rPr>
          <w:sz w:val="18"/>
          <w:szCs w:val="18"/>
        </w:rPr>
        <w:tab/>
        <w:t>závazná stanoviska dotčených orgánů a další doklady o jednání s dotčenými orgány a účastníky řízení o povolení záměru,</w:t>
      </w:r>
    </w:p>
    <w:p w14:paraId="696BE15F" w14:textId="77777777" w:rsidR="001F7AE9" w:rsidRPr="005E27C4" w:rsidRDefault="001F7AE9" w:rsidP="001F7AE9">
      <w:pPr>
        <w:spacing w:after="80" w:line="264" w:lineRule="auto"/>
        <w:ind w:left="1077"/>
        <w:jc w:val="both"/>
        <w:rPr>
          <w:sz w:val="18"/>
          <w:szCs w:val="18"/>
        </w:rPr>
      </w:pPr>
      <w:r w:rsidRPr="005E27C4">
        <w:rPr>
          <w:sz w:val="18"/>
          <w:szCs w:val="18"/>
        </w:rPr>
        <w:t>d.</w:t>
      </w:r>
      <w:r w:rsidRPr="005E27C4">
        <w:rPr>
          <w:sz w:val="18"/>
          <w:szCs w:val="18"/>
        </w:rPr>
        <w:tab/>
        <w:t>vyjádření vlastníků a správců dotčených inženýrských sítí,</w:t>
      </w:r>
    </w:p>
    <w:p w14:paraId="6AB1E7CE" w14:textId="77777777" w:rsidR="001F7AE9" w:rsidRPr="005E27C4" w:rsidRDefault="001F7AE9" w:rsidP="001F7AE9">
      <w:pPr>
        <w:spacing w:after="80" w:line="264" w:lineRule="auto"/>
        <w:ind w:left="1418" w:hanging="341"/>
        <w:jc w:val="both"/>
        <w:rPr>
          <w:sz w:val="18"/>
          <w:szCs w:val="18"/>
        </w:rPr>
      </w:pPr>
      <w:r w:rsidRPr="005E27C4">
        <w:rPr>
          <w:sz w:val="18"/>
          <w:szCs w:val="18"/>
        </w:rPr>
        <w:t>e.</w:t>
      </w:r>
      <w:r w:rsidRPr="005E27C4">
        <w:rPr>
          <w:sz w:val="18"/>
          <w:szCs w:val="18"/>
        </w:rPr>
        <w:tab/>
        <w:t>doklady o projednání s vlastníky pozemků a staveb nebo bytů a nebytových prostor dotčených stavbou, popř. s jinými oprávněnými subjekty.</w:t>
      </w:r>
    </w:p>
    <w:p w14:paraId="6FB9DCB0" w14:textId="6D5FD030" w:rsidR="005E27C4" w:rsidRPr="00CE2845" w:rsidRDefault="005E27C4" w:rsidP="005E27C4">
      <w:pPr>
        <w:numPr>
          <w:ilvl w:val="2"/>
          <w:numId w:val="6"/>
        </w:numPr>
        <w:spacing w:after="120" w:line="264" w:lineRule="auto"/>
        <w:jc w:val="both"/>
        <w:rPr>
          <w:bCs/>
          <w:sz w:val="18"/>
          <w:szCs w:val="18"/>
        </w:rPr>
      </w:pPr>
      <w:r w:rsidRPr="00CE2845">
        <w:rPr>
          <w:bCs/>
          <w:sz w:val="18"/>
          <w:szCs w:val="18"/>
        </w:rPr>
        <w:t xml:space="preserve">Neobsazeno </w:t>
      </w:r>
    </w:p>
    <w:p w14:paraId="72DFB234" w14:textId="44425185" w:rsidR="001F7AE9" w:rsidRPr="005E27C4" w:rsidRDefault="005E27C4" w:rsidP="001F7AE9">
      <w:pPr>
        <w:numPr>
          <w:ilvl w:val="2"/>
          <w:numId w:val="6"/>
        </w:numPr>
        <w:spacing w:after="120" w:line="264" w:lineRule="auto"/>
        <w:jc w:val="both"/>
        <w:rPr>
          <w:sz w:val="18"/>
          <w:szCs w:val="18"/>
        </w:rPr>
      </w:pPr>
      <w:r w:rsidRPr="005E27C4">
        <w:rPr>
          <w:sz w:val="18"/>
          <w:szCs w:val="18"/>
        </w:rPr>
        <w:t xml:space="preserve">Neobsazeno </w:t>
      </w:r>
    </w:p>
    <w:p w14:paraId="6A3A0CB4" w14:textId="22FE20E7" w:rsidR="001F7AE9" w:rsidRPr="005E27C4" w:rsidRDefault="001F7AE9" w:rsidP="00A5108D">
      <w:pPr>
        <w:pStyle w:val="Text2-1"/>
        <w:rPr>
          <w:color w:val="00A1E0"/>
        </w:rPr>
      </w:pPr>
      <w:r w:rsidRPr="005E27C4">
        <w:t xml:space="preserve">Předání DSPS dle oddílu 1.11.5 Kapitoly 1 TKP a dle </w:t>
      </w:r>
      <w:r w:rsidR="007457FF" w:rsidRPr="005E27C4">
        <w:t>odst. 4.1.2.2</w:t>
      </w:r>
      <w:r w:rsidR="000F30A4">
        <w:t>7</w:t>
      </w:r>
      <w:r w:rsidRPr="005E27C4">
        <w:t xml:space="preserve"> </w:t>
      </w:r>
      <w:r w:rsidR="007457FF" w:rsidRPr="005E27C4">
        <w:t>–</w:t>
      </w:r>
      <w:r w:rsidRPr="005E27C4">
        <w:t xml:space="preserve"> </w:t>
      </w:r>
      <w:r w:rsidR="007457FF" w:rsidRPr="005E27C4">
        <w:t>4.1.2.</w:t>
      </w:r>
      <w:r w:rsidR="000F30A4">
        <w:t>30</w:t>
      </w:r>
      <w:r w:rsidRPr="005E27C4">
        <w:t xml:space="preserve"> těchto ZTP proběhne na médiu: </w:t>
      </w:r>
      <w:r w:rsidRPr="005E27C4">
        <w:rPr>
          <w:b/>
        </w:rPr>
        <w:t>USB flash disk.</w:t>
      </w:r>
      <w:r w:rsidRPr="005E27C4">
        <w:rPr>
          <w:rFonts w:eastAsia="Verdana" w:cs="Times New Roman"/>
        </w:rPr>
        <w:t xml:space="preserve"> </w:t>
      </w:r>
    </w:p>
    <w:p w14:paraId="30ED94AF" w14:textId="77777777" w:rsidR="00DF7BAA" w:rsidRPr="00E77C22" w:rsidRDefault="00DF7BAA" w:rsidP="00DF7BAA">
      <w:pPr>
        <w:pStyle w:val="Nadpis2-2"/>
      </w:pPr>
      <w:bookmarkStart w:id="86" w:name="_Toc6410441"/>
      <w:bookmarkStart w:id="87" w:name="_Toc121494854"/>
      <w:bookmarkStart w:id="88" w:name="_Toc202183404"/>
      <w:bookmarkEnd w:id="83"/>
      <w:r w:rsidRPr="00E77C22">
        <w:t>Zabezpečovací zařízení</w:t>
      </w:r>
      <w:bookmarkEnd w:id="86"/>
      <w:bookmarkEnd w:id="87"/>
      <w:bookmarkEnd w:id="88"/>
    </w:p>
    <w:p w14:paraId="35726B33" w14:textId="77777777" w:rsidR="00184C57" w:rsidRPr="0056771F" w:rsidRDefault="00184C57" w:rsidP="00184C57">
      <w:pPr>
        <w:numPr>
          <w:ilvl w:val="2"/>
          <w:numId w:val="6"/>
        </w:numPr>
        <w:spacing w:after="120" w:line="264" w:lineRule="auto"/>
        <w:jc w:val="both"/>
        <w:rPr>
          <w:sz w:val="18"/>
          <w:szCs w:val="18"/>
        </w:rPr>
      </w:pPr>
      <w:r w:rsidRPr="0056771F">
        <w:rPr>
          <w:sz w:val="18"/>
          <w:szCs w:val="18"/>
        </w:rPr>
        <w:t>Součinnost Zhotovitele při přezkoušení zabezpečovacích zařízení:</w:t>
      </w:r>
    </w:p>
    <w:p w14:paraId="0187483E" w14:textId="77777777" w:rsidR="00184C57" w:rsidRPr="0056771F" w:rsidRDefault="00184C57" w:rsidP="00184C57">
      <w:pPr>
        <w:pStyle w:val="Text2-2"/>
      </w:pPr>
      <w:r w:rsidRPr="0056771F">
        <w:t>Povinnosti Zhotovitele při přezkoušení a uvádění zabezpečovacích zařízení do provozu se řídí Kapitolou 27 TKP a předpisem SŽDC T200, Předpis pro vyzkoušení a uvádění železničních zabezpečovacích zařízení do provozu.</w:t>
      </w:r>
    </w:p>
    <w:p w14:paraId="3DEB154A" w14:textId="77777777" w:rsidR="00184C57" w:rsidRPr="0056771F" w:rsidRDefault="00184C57" w:rsidP="00184C57">
      <w:pPr>
        <w:pStyle w:val="Text2-2"/>
      </w:pPr>
      <w:r w:rsidRPr="0056771F">
        <w:t>Zhotovitel je povinen do počátečního harmonogramu u příslušných PS zapracovat konkrétní časové požadavky (časový rozsah) na komplexní vyzkoušení zařízení, kterého se bude účastnit odborná komise.</w:t>
      </w:r>
    </w:p>
    <w:p w14:paraId="7E9C9C82" w14:textId="77777777" w:rsidR="00184C57" w:rsidRPr="0056771F" w:rsidRDefault="00184C57" w:rsidP="00184C57">
      <w:pPr>
        <w:pStyle w:val="Text2-2"/>
      </w:pPr>
      <w:r w:rsidRPr="0056771F">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5DD2383" w14:textId="77777777" w:rsidR="00184C57" w:rsidRPr="0056771F" w:rsidRDefault="00184C57" w:rsidP="00184C57">
      <w:pPr>
        <w:pStyle w:val="Text2-2"/>
      </w:pPr>
      <w:r w:rsidRPr="0056771F">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9A8DE56" w14:textId="6C0E6752" w:rsidR="0056771F" w:rsidRPr="0056771F" w:rsidRDefault="0056771F" w:rsidP="0056771F">
      <w:pPr>
        <w:pStyle w:val="Text2-1"/>
      </w:pPr>
      <w:r w:rsidRPr="0056771F">
        <w:lastRenderedPageBreak/>
        <w:t>Stávající stav: Přejezdové zabezpečovací zařízení v km 25</w:t>
      </w:r>
      <w:r w:rsidR="00DD5712">
        <w:t>0</w:t>
      </w:r>
      <w:r w:rsidRPr="0056771F">
        <w:t>,</w:t>
      </w:r>
      <w:r w:rsidR="00DD5712">
        <w:t>4</w:t>
      </w:r>
      <w:r w:rsidRPr="0056771F">
        <w:t>0</w:t>
      </w:r>
      <w:r w:rsidR="00DD5712">
        <w:t>4</w:t>
      </w:r>
      <w:r w:rsidRPr="0056771F">
        <w:t xml:space="preserve"> (P650</w:t>
      </w:r>
      <w:r w:rsidR="00DD5712">
        <w:t>4</w:t>
      </w:r>
      <w:r w:rsidRPr="0056771F">
        <w:t>) se nachází v úseku trati</w:t>
      </w:r>
      <w:r w:rsidR="00FD212E">
        <w:t xml:space="preserve"> </w:t>
      </w:r>
      <w:r w:rsidRPr="0056771F">
        <w:t>Jistebník</w:t>
      </w:r>
      <w:r w:rsidR="00DD5712">
        <w:t>-Studénka</w:t>
      </w:r>
      <w:r w:rsidRPr="0056771F">
        <w:t xml:space="preserve"> a tvoří křížení dráhy s místní komunikaci. V současnosti je přejezd zabezpečený přejezdovým zabezpečovacím zařízením typu PZZ-EA a kategorie 3 ZBI dle ČSN 34 2650</w:t>
      </w:r>
      <w:r w:rsidR="00F231F3">
        <w:t xml:space="preserve"> ed.2</w:t>
      </w:r>
      <w:r w:rsidRPr="0056771F">
        <w:t>. Přejezd má dva výstražníky AŽD 97</w:t>
      </w:r>
      <w:r w:rsidR="00334646">
        <w:t xml:space="preserve"> </w:t>
      </w:r>
      <w:r w:rsidRPr="0056771F">
        <w:t xml:space="preserve">na samostatném stožáru, se závorou AŽD 99, opatřen výstražným křížem pro vícekolejný přejezd a svítilnou bílého světla. Traťový přejezd má automatické ovládání pomocí opakovačů KO 4300 umístění </w:t>
      </w:r>
      <w:r w:rsidR="001F3936">
        <w:t>v ŽST Jistebník</w:t>
      </w:r>
      <w:r w:rsidRPr="0056771F">
        <w:t xml:space="preserve"> a pomocí KO 3103, které jsou součástí TZZ ABE-1</w:t>
      </w:r>
      <w:r w:rsidR="00A249B8">
        <w:t xml:space="preserve"> úseku trati Jistebník-Studénka</w:t>
      </w:r>
      <w:r w:rsidRPr="0056771F">
        <w:t xml:space="preserve">. Anulací pomocí souborem ASE5. Další ovládání je pomocí JOP (UZ, ZUZ, VYL, NOT) </w:t>
      </w:r>
      <w:r w:rsidRPr="003E6B9A">
        <w:t>nebo z desky nouzových obsluh v</w:t>
      </w:r>
      <w:r w:rsidR="00B76468" w:rsidRPr="003E6B9A">
        <w:t> ŽST Jistebník</w:t>
      </w:r>
      <w:r w:rsidRPr="003E6B9A">
        <w:t>.</w:t>
      </w:r>
      <w:r w:rsidRPr="0056771F">
        <w:t xml:space="preserve"> Technologie přejezdu se nachází ve skříní AŽD s otočným rámem v reléovém zděném domku. Na RD je umístěná uzamykatelná skříňka pro místní obsluhu.</w:t>
      </w:r>
      <w:r w:rsidR="00CE7754">
        <w:t xml:space="preserve"> </w:t>
      </w:r>
      <w:r w:rsidRPr="0056771F">
        <w:t>Nabíječ pro přejezd je KUMER D400 G24/20</w:t>
      </w:r>
      <w:r w:rsidR="00FD212E">
        <w:t xml:space="preserve"> </w:t>
      </w:r>
      <w:r w:rsidRPr="0056771F">
        <w:t>A.</w:t>
      </w:r>
    </w:p>
    <w:p w14:paraId="256DC0C9" w14:textId="1A75AAD3" w:rsidR="00DF7BAA" w:rsidRPr="00466EC4" w:rsidRDefault="0056771F" w:rsidP="0056771F">
      <w:pPr>
        <w:pStyle w:val="Text2-1"/>
      </w:pPr>
      <w:r w:rsidRPr="0056771F">
        <w:t>Elektrická přípojka pro přejezd je z ve skříní napájení 3N AC 50</w:t>
      </w:r>
      <w:r w:rsidR="00FD212E">
        <w:t xml:space="preserve"> </w:t>
      </w:r>
      <w:r w:rsidRPr="0056771F">
        <w:t>Hz, 230/400</w:t>
      </w:r>
      <w:r w:rsidR="00FD212E">
        <w:t xml:space="preserve"> </w:t>
      </w:r>
      <w:r w:rsidRPr="0056771F">
        <w:t xml:space="preserve">V/IT umístěna v místnosti SÚ SZZ </w:t>
      </w:r>
      <w:r w:rsidR="00336529">
        <w:t>ŽST Studénka</w:t>
      </w:r>
      <w:r w:rsidR="00E36156">
        <w:t xml:space="preserve"> ve skříni 14</w:t>
      </w:r>
      <w:r w:rsidR="003C79F9">
        <w:t>,</w:t>
      </w:r>
      <w:r w:rsidRPr="0056771F">
        <w:t xml:space="preserve"> zdroj T</w:t>
      </w:r>
      <w:r w:rsidR="003C79F9">
        <w:t>R</w:t>
      </w:r>
      <w:r w:rsidRPr="0056771F">
        <w:t xml:space="preserve"> 4</w:t>
      </w:r>
      <w:r w:rsidR="00A44981">
        <w:t xml:space="preserve">-6,3 </w:t>
      </w:r>
      <w:proofErr w:type="spellStart"/>
      <w:r w:rsidR="00A44981">
        <w:t>kVA</w:t>
      </w:r>
      <w:proofErr w:type="spellEnd"/>
      <w:r w:rsidRPr="0056771F">
        <w:t xml:space="preserve"> a z</w:t>
      </w:r>
      <w:r w:rsidR="00A44981">
        <w:t>e</w:t>
      </w:r>
      <w:r w:rsidRPr="0056771F">
        <w:t xml:space="preserve"> SÚ SZZ </w:t>
      </w:r>
      <w:r w:rsidR="00A44981">
        <w:t>ŽST</w:t>
      </w:r>
      <w:r w:rsidRPr="0056771F">
        <w:t xml:space="preserve"> Jistebník ve skříní 13</w:t>
      </w:r>
      <w:r w:rsidR="00C17200">
        <w:t>, zdroj</w:t>
      </w:r>
      <w:r w:rsidRPr="0056771F">
        <w:t xml:space="preserve"> TR </w:t>
      </w:r>
      <w:r w:rsidR="00C17200">
        <w:t>T3</w:t>
      </w:r>
      <w:r w:rsidR="00251B38">
        <w:t xml:space="preserve"> A3-A6</w:t>
      </w:r>
      <w:r w:rsidRPr="0056771F">
        <w:t xml:space="preserve"> </w:t>
      </w:r>
      <w:r w:rsidR="00251B38">
        <w:t>6,</w:t>
      </w:r>
      <w:r w:rsidRPr="0056771F">
        <w:t>3</w:t>
      </w:r>
      <w:r w:rsidR="00251B38">
        <w:t xml:space="preserve"> </w:t>
      </w:r>
      <w:proofErr w:type="spellStart"/>
      <w:r w:rsidR="00251B38">
        <w:t>kVA</w:t>
      </w:r>
      <w:proofErr w:type="spellEnd"/>
      <w:r w:rsidRPr="0056771F">
        <w:t xml:space="preserve">. </w:t>
      </w:r>
      <w:r w:rsidRPr="00466EC4">
        <w:t xml:space="preserve">Napájecí kabel od </w:t>
      </w:r>
      <w:r w:rsidR="009D14D6" w:rsidRPr="00466EC4">
        <w:t>ŽST Jistebník</w:t>
      </w:r>
      <w:r w:rsidRPr="00466EC4">
        <w:t xml:space="preserve"> – přejezd – </w:t>
      </w:r>
      <w:r w:rsidR="00490362" w:rsidRPr="00466EC4">
        <w:t>ŽST</w:t>
      </w:r>
      <w:r w:rsidRPr="00466EC4">
        <w:t xml:space="preserve"> </w:t>
      </w:r>
      <w:r w:rsidR="00490362" w:rsidRPr="00466EC4">
        <w:t>Studénka</w:t>
      </w:r>
      <w:r w:rsidRPr="00466EC4">
        <w:t xml:space="preserve"> je AYKY 4Dx35</w:t>
      </w:r>
      <w:r w:rsidR="00DF7BAA" w:rsidRPr="00466EC4">
        <w:t>.</w:t>
      </w:r>
    </w:p>
    <w:p w14:paraId="27175CF5" w14:textId="5719E946" w:rsidR="0056771F" w:rsidRPr="0056771F" w:rsidRDefault="0056771F" w:rsidP="0056771F">
      <w:pPr>
        <w:pStyle w:val="Text2-1"/>
      </w:pPr>
      <w:r w:rsidRPr="0056771F">
        <w:t xml:space="preserve">Navrhovaný stav: Je požadováno, aby nové technologie přejezdového zabezpečovacího zařízení vyhovovalo normě ČSN 34 2650 </w:t>
      </w:r>
      <w:proofErr w:type="spellStart"/>
      <w:r w:rsidRPr="0056771F">
        <w:t>ed</w:t>
      </w:r>
      <w:proofErr w:type="spellEnd"/>
      <w:r w:rsidRPr="0056771F">
        <w:t xml:space="preserve">. 2 a metodickému pokynu SŽDC „Konfigurace přejezdových zabezpečovacích zařízení světelných „č.j. 53749/2019-SŽDC-GŘ-O14. </w:t>
      </w:r>
    </w:p>
    <w:p w14:paraId="4655EA43" w14:textId="1F73F6F0" w:rsidR="0056771F" w:rsidRPr="00505617" w:rsidRDefault="0056771F" w:rsidP="0056771F">
      <w:pPr>
        <w:pStyle w:val="Text2-1"/>
        <w:numPr>
          <w:ilvl w:val="0"/>
          <w:numId w:val="0"/>
        </w:numPr>
        <w:ind w:left="737"/>
        <w:rPr>
          <w:highlight w:val="yellow"/>
        </w:rPr>
      </w:pPr>
      <w:r w:rsidRPr="0056771F">
        <w:t xml:space="preserve">Počet výstražníků a závor se nezmění. Zabezpečení přejezdu: </w:t>
      </w:r>
      <w:r w:rsidRPr="0071310C">
        <w:t>2 světelné skříně (LED) a 2 celé závory (kompozitní)</w:t>
      </w:r>
      <w:r w:rsidR="005C7FD1">
        <w:t xml:space="preserve"> bez blikajících svítilen</w:t>
      </w:r>
      <w:r w:rsidR="00822CC3">
        <w:t xml:space="preserve"> a</w:t>
      </w:r>
      <w:r w:rsidR="00A312A3">
        <w:t xml:space="preserve"> bez sekvenčního sklápění</w:t>
      </w:r>
      <w:r w:rsidR="00822CC3">
        <w:t>.</w:t>
      </w:r>
      <w:r w:rsidRPr="0071310C">
        <w:t xml:space="preserve"> Pro volnost přibližovacích úseků budou použité stávající kolejové obvody, které jsou umístěny v SZZ ESA 11. Dále bude přejezd vybaven diagnostickým zařízením s možností místního </w:t>
      </w:r>
      <w:r w:rsidR="00505617" w:rsidRPr="0071310C">
        <w:t>a</w:t>
      </w:r>
      <w:r w:rsidRPr="0071310C">
        <w:t xml:space="preserve"> dálkového připojení k záznamovému zařízení (dle technické specifikace č. 2/2007-Z Diagnostika zabezpečovacích zařízení).</w:t>
      </w:r>
      <w:r w:rsidRPr="00505617">
        <w:rPr>
          <w:highlight w:val="yellow"/>
        </w:rPr>
        <w:t xml:space="preserve"> </w:t>
      </w:r>
    </w:p>
    <w:p w14:paraId="1995625F" w14:textId="2B5B5B92" w:rsidR="0056771F" w:rsidRPr="00193B9D" w:rsidRDefault="0056771F" w:rsidP="0056771F">
      <w:pPr>
        <w:pStyle w:val="Text2-1"/>
      </w:pPr>
      <w:r w:rsidRPr="00193B9D">
        <w:t xml:space="preserve">Přívodní kabely pro napájení a ovládání přejezdu zůstanou stávající. Ostatní kabely budou </w:t>
      </w:r>
      <w:r w:rsidR="00103B7E" w:rsidRPr="00193B9D">
        <w:t>nahrazeny</w:t>
      </w:r>
      <w:r w:rsidRPr="00193B9D">
        <w:t xml:space="preserve"> (</w:t>
      </w:r>
      <w:r w:rsidR="004467E3" w:rsidRPr="00193B9D">
        <w:t xml:space="preserve">pro </w:t>
      </w:r>
      <w:r w:rsidRPr="00193B9D">
        <w:t>pohon závor, výstražníky</w:t>
      </w:r>
      <w:r w:rsidR="00E22054" w:rsidRPr="00193B9D">
        <w:t>, ASAR</w:t>
      </w:r>
      <w:r w:rsidRPr="00193B9D">
        <w:t xml:space="preserve">). </w:t>
      </w:r>
      <w:r w:rsidR="0054084A" w:rsidRPr="00193B9D">
        <w:t>Počítá se s </w:t>
      </w:r>
      <w:r w:rsidR="00E83C91" w:rsidRPr="00193B9D">
        <w:t>proveden</w:t>
      </w:r>
      <w:r w:rsidR="0054084A" w:rsidRPr="00193B9D">
        <w:t xml:space="preserve">ím </w:t>
      </w:r>
      <w:r w:rsidRPr="00193B9D">
        <w:t>nov</w:t>
      </w:r>
      <w:r w:rsidR="0054084A" w:rsidRPr="00193B9D">
        <w:t>ých</w:t>
      </w:r>
      <w:r w:rsidRPr="00193B9D">
        <w:t xml:space="preserve"> protlak</w:t>
      </w:r>
      <w:r w:rsidR="0054084A" w:rsidRPr="00193B9D">
        <w:t xml:space="preserve">ů pod </w:t>
      </w:r>
      <w:r w:rsidR="00D81923" w:rsidRPr="00193B9D">
        <w:t>kolejemi i</w:t>
      </w:r>
      <w:r w:rsidR="0054084A" w:rsidRPr="00193B9D">
        <w:t xml:space="preserve"> pod komunikací</w:t>
      </w:r>
      <w:r w:rsidR="00D81923" w:rsidRPr="00193B9D">
        <w:t xml:space="preserve"> k oběma výstražníkům i souborům</w:t>
      </w:r>
      <w:r w:rsidR="00C3108F" w:rsidRPr="00193B9D">
        <w:t xml:space="preserve"> </w:t>
      </w:r>
      <w:r w:rsidR="004D46D1" w:rsidRPr="00193B9D">
        <w:t>ASAR</w:t>
      </w:r>
      <w:r w:rsidR="00D81923" w:rsidRPr="00193B9D">
        <w:t>.</w:t>
      </w:r>
    </w:p>
    <w:p w14:paraId="038F09FE" w14:textId="11EF4EB7" w:rsidR="00193B9D" w:rsidRDefault="00761456" w:rsidP="0056771F">
      <w:pPr>
        <w:pStyle w:val="Text2-1"/>
      </w:pPr>
      <w:r w:rsidRPr="00D125A5">
        <w:t>RD zůstává stávající</w:t>
      </w:r>
      <w:r w:rsidR="0039159B" w:rsidRPr="00D125A5">
        <w:t xml:space="preserve">, požadujeme výměnu </w:t>
      </w:r>
      <w:r w:rsidR="00F40E47" w:rsidRPr="00D125A5">
        <w:t>skříně</w:t>
      </w:r>
      <w:r w:rsidR="003357D1" w:rsidRPr="00D125A5">
        <w:t xml:space="preserve"> s novou vnitřní výstrojí</w:t>
      </w:r>
      <w:r w:rsidR="00C027D3" w:rsidRPr="00D125A5">
        <w:t>, dodání nov</w:t>
      </w:r>
      <w:r w:rsidR="00513C97">
        <w:t>ého</w:t>
      </w:r>
      <w:r w:rsidR="00C027D3" w:rsidRPr="00D125A5">
        <w:t xml:space="preserve"> dobíječe</w:t>
      </w:r>
      <w:r w:rsidR="00513C97">
        <w:t xml:space="preserve"> a baterií včetně bateriové skříně</w:t>
      </w:r>
      <w:r w:rsidR="00C027D3" w:rsidRPr="00D125A5">
        <w:t>.</w:t>
      </w:r>
      <w:r w:rsidR="00A641C1" w:rsidRPr="00D125A5">
        <w:t xml:space="preserve"> </w:t>
      </w:r>
      <w:r w:rsidR="00987848" w:rsidRPr="00D125A5">
        <w:t xml:space="preserve">Anulační soubory </w:t>
      </w:r>
      <w:r w:rsidR="00F814FC" w:rsidRPr="00D125A5">
        <w:t>ASE-5 budou nahrazeny soubory ASAR.</w:t>
      </w:r>
      <w:r w:rsidR="00267503">
        <w:t xml:space="preserve"> Kabelové stojánky budou nahrazeny novými.</w:t>
      </w:r>
    </w:p>
    <w:p w14:paraId="1A84A4F4" w14:textId="0F7BA0A3" w:rsidR="008A5895" w:rsidRPr="00D125A5" w:rsidRDefault="008A5895" w:rsidP="0056771F">
      <w:pPr>
        <w:pStyle w:val="Text2-1"/>
      </w:pPr>
      <w:r>
        <w:t xml:space="preserve">Bude dodán </w:t>
      </w:r>
      <w:r w:rsidR="00501390">
        <w:t>adresný SW pro ovládací program PZZ-E v širé trati</w:t>
      </w:r>
      <w:r w:rsidR="00B364A4">
        <w:t>, pro diagnostický modul bloku diagnostiky GSM a GSM brány.</w:t>
      </w:r>
    </w:p>
    <w:p w14:paraId="26972C00" w14:textId="018BA071" w:rsidR="00CB18A6" w:rsidRPr="00D125A5" w:rsidRDefault="00D22170" w:rsidP="0056771F">
      <w:pPr>
        <w:pStyle w:val="Text2-1"/>
      </w:pPr>
      <w:r w:rsidRPr="00D125A5">
        <w:t>Součástí projektové dokumentace bude zakreslení úprav při zahájení a ukončení výluky</w:t>
      </w:r>
      <w:r w:rsidR="00AE6E2A" w:rsidRPr="00D125A5">
        <w:t xml:space="preserve">, včetně dodání </w:t>
      </w:r>
      <w:r w:rsidR="00B74665">
        <w:t xml:space="preserve">výkresu </w:t>
      </w:r>
      <w:r w:rsidR="00AE6E2A" w:rsidRPr="00D125A5">
        <w:t>situace na přejezdu a přepočtu TP.</w:t>
      </w:r>
    </w:p>
    <w:p w14:paraId="64933656" w14:textId="66AF0DC6" w:rsidR="00CA003E" w:rsidRPr="00D125A5" w:rsidRDefault="00CA003E" w:rsidP="0056771F">
      <w:pPr>
        <w:pStyle w:val="Text2-1"/>
      </w:pPr>
      <w:r w:rsidRPr="00D125A5">
        <w:t>Zhotovitel předá protokol UTZ SSZT a zajistí změnu v PZ</w:t>
      </w:r>
      <w:r w:rsidR="00286E14" w:rsidRPr="00D125A5">
        <w:t xml:space="preserve"> před ukončením výluky</w:t>
      </w:r>
      <w:r w:rsidRPr="00D125A5">
        <w:t>.</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9" w:name="_Toc6410442"/>
      <w:bookmarkStart w:id="90" w:name="_Toc146112650"/>
      <w:bookmarkStart w:id="91" w:name="_Toc157502825"/>
      <w:bookmarkStart w:id="92" w:name="_Toc202183405"/>
      <w:r w:rsidRPr="001B29A7">
        <w:rPr>
          <w:b/>
          <w:szCs w:val="18"/>
        </w:rPr>
        <w:t>Sdělovací zařízení</w:t>
      </w:r>
      <w:bookmarkEnd w:id="89"/>
      <w:bookmarkEnd w:id="90"/>
      <w:bookmarkEnd w:id="91"/>
      <w:bookmarkEnd w:id="92"/>
    </w:p>
    <w:p w14:paraId="36AC70AD" w14:textId="77777777" w:rsidR="0056771F" w:rsidRPr="00E95D07" w:rsidRDefault="0056771F" w:rsidP="0056771F">
      <w:pPr>
        <w:numPr>
          <w:ilvl w:val="2"/>
          <w:numId w:val="6"/>
        </w:numPr>
        <w:spacing w:after="120" w:line="264" w:lineRule="auto"/>
        <w:jc w:val="both"/>
        <w:rPr>
          <w:sz w:val="18"/>
          <w:szCs w:val="18"/>
        </w:rPr>
      </w:pPr>
      <w:r w:rsidRPr="00E95D07">
        <w:rPr>
          <w:sz w:val="18"/>
          <w:szCs w:val="18"/>
        </w:rPr>
        <w:t>Stávající stav:</w:t>
      </w:r>
      <w:r w:rsidRPr="00E95D07">
        <w:rPr>
          <w:rFonts w:eastAsia="Verdana" w:cs="Times New Roman"/>
        </w:rPr>
        <w:t xml:space="preserve"> </w:t>
      </w:r>
      <w:r w:rsidRPr="00E95D07">
        <w:rPr>
          <w:sz w:val="18"/>
          <w:szCs w:val="18"/>
        </w:rPr>
        <w:t>Traťový telefon je umístěn na RD.</w:t>
      </w:r>
    </w:p>
    <w:p w14:paraId="0055117A" w14:textId="2205243D" w:rsidR="0056771F" w:rsidRPr="00E95D07" w:rsidRDefault="0056771F" w:rsidP="0056771F">
      <w:pPr>
        <w:numPr>
          <w:ilvl w:val="2"/>
          <w:numId w:val="6"/>
        </w:numPr>
        <w:spacing w:after="120" w:line="264" w:lineRule="auto"/>
        <w:jc w:val="both"/>
        <w:rPr>
          <w:sz w:val="18"/>
          <w:szCs w:val="18"/>
        </w:rPr>
      </w:pPr>
      <w:r w:rsidRPr="00E95D07">
        <w:rPr>
          <w:sz w:val="18"/>
          <w:szCs w:val="18"/>
        </w:rPr>
        <w:t>Nový stav: Nový traťový telefon</w:t>
      </w:r>
      <w:r w:rsidR="008D7F92">
        <w:rPr>
          <w:sz w:val="18"/>
          <w:szCs w:val="18"/>
        </w:rPr>
        <w:t xml:space="preserve"> i skříňka pro ovládání přejezdu</w:t>
      </w:r>
      <w:r w:rsidRPr="00E95D07">
        <w:rPr>
          <w:sz w:val="18"/>
          <w:szCs w:val="18"/>
        </w:rPr>
        <w:t xml:space="preserve"> bud</w:t>
      </w:r>
      <w:r w:rsidR="008D7F92">
        <w:rPr>
          <w:sz w:val="18"/>
          <w:szCs w:val="18"/>
        </w:rPr>
        <w:t>ou</w:t>
      </w:r>
      <w:r w:rsidRPr="00E95D07">
        <w:rPr>
          <w:sz w:val="18"/>
          <w:szCs w:val="18"/>
        </w:rPr>
        <w:t xml:space="preserve"> umístěn</w:t>
      </w:r>
      <w:r w:rsidR="008D7F92">
        <w:rPr>
          <w:sz w:val="18"/>
          <w:szCs w:val="18"/>
        </w:rPr>
        <w:t>y</w:t>
      </w:r>
      <w:r w:rsidRPr="00E95D07">
        <w:rPr>
          <w:sz w:val="18"/>
          <w:szCs w:val="18"/>
        </w:rPr>
        <w:t xml:space="preserve"> v</w:t>
      </w:r>
      <w:r w:rsidR="00B97C89" w:rsidRPr="00E95D07">
        <w:rPr>
          <w:sz w:val="18"/>
          <w:szCs w:val="18"/>
        </w:rPr>
        <w:t>e</w:t>
      </w:r>
      <w:r w:rsidRPr="00E95D07">
        <w:rPr>
          <w:sz w:val="18"/>
          <w:szCs w:val="18"/>
        </w:rPr>
        <w:t> společné přístrojové skříni.</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3" w:name="_Toc6410443"/>
      <w:bookmarkStart w:id="94" w:name="_Toc146112651"/>
      <w:bookmarkStart w:id="95" w:name="_Toc157502826"/>
      <w:bookmarkStart w:id="96" w:name="_Toc202183406"/>
      <w:r w:rsidRPr="001B29A7">
        <w:rPr>
          <w:b/>
          <w:szCs w:val="18"/>
        </w:rPr>
        <w:t>Silnoproudá technologie včetně DŘT, trakční a energetická zařízení</w:t>
      </w:r>
      <w:bookmarkEnd w:id="93"/>
      <w:bookmarkEnd w:id="94"/>
      <w:bookmarkEnd w:id="95"/>
      <w:bookmarkEnd w:id="96"/>
    </w:p>
    <w:p w14:paraId="741C1B92"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7" w:name="_Toc6410444"/>
      <w:bookmarkStart w:id="98" w:name="_Toc146112652"/>
      <w:bookmarkStart w:id="99" w:name="_Toc157502827"/>
      <w:bookmarkStart w:id="100" w:name="_Toc202183407"/>
      <w:r w:rsidRPr="001B29A7">
        <w:rPr>
          <w:b/>
          <w:szCs w:val="18"/>
        </w:rPr>
        <w:t>Ostatní technologická zařízení</w:t>
      </w:r>
      <w:bookmarkEnd w:id="97"/>
      <w:bookmarkEnd w:id="98"/>
      <w:bookmarkEnd w:id="99"/>
      <w:bookmarkEnd w:id="100"/>
    </w:p>
    <w:p w14:paraId="01A8BCEA"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101" w:name="_Toc6410445"/>
      <w:bookmarkStart w:id="102" w:name="_Toc146112653"/>
      <w:bookmarkStart w:id="103" w:name="_Toc157502828"/>
      <w:bookmarkStart w:id="104" w:name="_Toc202183408"/>
      <w:r w:rsidRPr="001B29A7">
        <w:rPr>
          <w:b/>
          <w:szCs w:val="18"/>
        </w:rPr>
        <w:t>Železniční svršek</w:t>
      </w:r>
      <w:bookmarkEnd w:id="101"/>
      <w:bookmarkEnd w:id="102"/>
      <w:bookmarkEnd w:id="103"/>
      <w:bookmarkEnd w:id="104"/>
      <w:r w:rsidRPr="001B29A7">
        <w:rPr>
          <w:b/>
          <w:szCs w:val="18"/>
        </w:rPr>
        <w:t xml:space="preserve"> </w:t>
      </w:r>
    </w:p>
    <w:p w14:paraId="7EF0082D"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5" w:name="_Toc6410446"/>
      <w:bookmarkStart w:id="106" w:name="_Toc146112654"/>
      <w:bookmarkStart w:id="107" w:name="_Toc157502829"/>
      <w:bookmarkStart w:id="108" w:name="_Toc202183409"/>
      <w:r w:rsidRPr="001B29A7">
        <w:rPr>
          <w:b/>
          <w:szCs w:val="18"/>
        </w:rPr>
        <w:lastRenderedPageBreak/>
        <w:t>Železniční spodek</w:t>
      </w:r>
      <w:bookmarkEnd w:id="105"/>
      <w:bookmarkEnd w:id="106"/>
      <w:bookmarkEnd w:id="107"/>
      <w:bookmarkEnd w:id="108"/>
    </w:p>
    <w:p w14:paraId="4AEA19F3"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9" w:name="_Toc6410447"/>
      <w:bookmarkStart w:id="110" w:name="_Toc146112655"/>
      <w:bookmarkStart w:id="111" w:name="_Toc157502830"/>
      <w:bookmarkStart w:id="112" w:name="_Toc202183410"/>
      <w:r w:rsidRPr="001B29A7">
        <w:rPr>
          <w:b/>
          <w:szCs w:val="18"/>
        </w:rPr>
        <w:t>Nástupiště</w:t>
      </w:r>
      <w:bookmarkEnd w:id="109"/>
      <w:bookmarkEnd w:id="110"/>
      <w:bookmarkEnd w:id="111"/>
      <w:bookmarkEnd w:id="112"/>
    </w:p>
    <w:p w14:paraId="05226B04"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3" w:name="_Toc6410448"/>
      <w:bookmarkStart w:id="114" w:name="_Toc146112656"/>
      <w:bookmarkStart w:id="115" w:name="_Toc157502831"/>
      <w:bookmarkStart w:id="116" w:name="_Toc202183411"/>
      <w:r w:rsidRPr="001B29A7">
        <w:rPr>
          <w:b/>
          <w:szCs w:val="18"/>
        </w:rPr>
        <w:t>Železniční přejezdy</w:t>
      </w:r>
      <w:bookmarkEnd w:id="113"/>
      <w:bookmarkEnd w:id="114"/>
      <w:bookmarkEnd w:id="115"/>
      <w:bookmarkEnd w:id="116"/>
    </w:p>
    <w:p w14:paraId="7500DAC3"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7" w:name="_Toc6410449"/>
      <w:bookmarkStart w:id="118" w:name="_Toc146112657"/>
      <w:bookmarkStart w:id="119" w:name="_Toc157502832"/>
      <w:bookmarkStart w:id="120" w:name="_Toc202183412"/>
      <w:r w:rsidRPr="001B29A7">
        <w:rPr>
          <w:b/>
          <w:szCs w:val="18"/>
        </w:rPr>
        <w:t>Mosty, propustky a zdi</w:t>
      </w:r>
      <w:bookmarkEnd w:id="117"/>
      <w:bookmarkEnd w:id="118"/>
      <w:bookmarkEnd w:id="119"/>
      <w:bookmarkEnd w:id="120"/>
    </w:p>
    <w:p w14:paraId="6FFD5E04"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21" w:name="_Toc6410450"/>
      <w:bookmarkStart w:id="122" w:name="_Toc146112658"/>
      <w:bookmarkStart w:id="123" w:name="_Toc157502833"/>
      <w:bookmarkStart w:id="124" w:name="_Toc202183413"/>
      <w:r w:rsidRPr="001B29A7">
        <w:rPr>
          <w:b/>
          <w:szCs w:val="18"/>
        </w:rPr>
        <w:t>Ostatní inženýrské objekty</w:t>
      </w:r>
      <w:bookmarkEnd w:id="121"/>
      <w:bookmarkEnd w:id="122"/>
      <w:bookmarkEnd w:id="123"/>
      <w:bookmarkEnd w:id="124"/>
    </w:p>
    <w:p w14:paraId="61B53F51"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5" w:name="_Toc6410451"/>
      <w:bookmarkStart w:id="126" w:name="_Toc146112659"/>
      <w:bookmarkStart w:id="127" w:name="_Toc157502834"/>
      <w:bookmarkStart w:id="128" w:name="_Toc202183414"/>
      <w:r w:rsidRPr="001B29A7">
        <w:rPr>
          <w:b/>
          <w:szCs w:val="18"/>
        </w:rPr>
        <w:t>Železniční tunely</w:t>
      </w:r>
      <w:bookmarkEnd w:id="125"/>
      <w:bookmarkEnd w:id="126"/>
      <w:bookmarkEnd w:id="127"/>
      <w:bookmarkEnd w:id="128"/>
    </w:p>
    <w:p w14:paraId="001F3B19"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9" w:name="_Toc6410452"/>
      <w:bookmarkStart w:id="130" w:name="_Toc146112660"/>
      <w:bookmarkStart w:id="131" w:name="_Toc157502835"/>
      <w:bookmarkStart w:id="132" w:name="_Toc202183415"/>
      <w:r w:rsidRPr="001B29A7">
        <w:rPr>
          <w:b/>
          <w:szCs w:val="18"/>
        </w:rPr>
        <w:t>Pozemní komunikace</w:t>
      </w:r>
      <w:bookmarkEnd w:id="129"/>
      <w:bookmarkEnd w:id="130"/>
      <w:bookmarkEnd w:id="131"/>
      <w:bookmarkEnd w:id="132"/>
    </w:p>
    <w:p w14:paraId="693E7DAB"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3" w:name="_Toc6410453"/>
      <w:bookmarkStart w:id="134" w:name="_Toc146112661"/>
      <w:bookmarkStart w:id="135" w:name="_Toc157502836"/>
      <w:bookmarkStart w:id="136" w:name="_Toc202183416"/>
      <w:r w:rsidRPr="001B29A7">
        <w:rPr>
          <w:b/>
          <w:szCs w:val="18"/>
        </w:rPr>
        <w:t>Kabelovody, kolektory</w:t>
      </w:r>
      <w:bookmarkEnd w:id="133"/>
      <w:bookmarkEnd w:id="134"/>
      <w:bookmarkEnd w:id="135"/>
      <w:bookmarkEnd w:id="136"/>
    </w:p>
    <w:p w14:paraId="585DB0C8"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7" w:name="_Toc6410454"/>
      <w:bookmarkStart w:id="138" w:name="_Toc146112662"/>
      <w:bookmarkStart w:id="139" w:name="_Toc157502837"/>
      <w:bookmarkStart w:id="140" w:name="_Toc202183417"/>
      <w:r w:rsidRPr="001B29A7">
        <w:rPr>
          <w:b/>
          <w:szCs w:val="18"/>
        </w:rPr>
        <w:t>Protihlukové objekty</w:t>
      </w:r>
      <w:bookmarkEnd w:id="137"/>
      <w:bookmarkEnd w:id="138"/>
      <w:bookmarkEnd w:id="139"/>
      <w:bookmarkEnd w:id="140"/>
    </w:p>
    <w:p w14:paraId="477264D9" w14:textId="77777777" w:rsidR="00F70960" w:rsidRPr="001B29A7" w:rsidRDefault="00F70960" w:rsidP="00F70960">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41" w:name="_Toc6410455"/>
      <w:bookmarkStart w:id="142" w:name="_Toc146112663"/>
      <w:bookmarkStart w:id="143" w:name="_Toc157502838"/>
      <w:bookmarkStart w:id="144" w:name="_Toc202183418"/>
      <w:r w:rsidRPr="001B29A7">
        <w:rPr>
          <w:b/>
          <w:szCs w:val="18"/>
        </w:rPr>
        <w:t>Pozemní stavební objekty</w:t>
      </w:r>
      <w:bookmarkEnd w:id="141"/>
      <w:bookmarkEnd w:id="142"/>
      <w:bookmarkEnd w:id="143"/>
      <w:bookmarkEnd w:id="144"/>
    </w:p>
    <w:p w14:paraId="0A0795BA" w14:textId="77777777" w:rsidR="00F70960" w:rsidRPr="001B29A7" w:rsidRDefault="00F70960" w:rsidP="00F70960">
      <w:pPr>
        <w:numPr>
          <w:ilvl w:val="2"/>
          <w:numId w:val="6"/>
        </w:numPr>
        <w:spacing w:after="120" w:line="264" w:lineRule="auto"/>
        <w:jc w:val="both"/>
        <w:rPr>
          <w:sz w:val="18"/>
          <w:szCs w:val="18"/>
        </w:rPr>
      </w:pPr>
      <w:bookmarkStart w:id="145"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6" w:name="_Toc6410456"/>
      <w:bookmarkStart w:id="147" w:name="_Toc146112664"/>
      <w:bookmarkStart w:id="148" w:name="_Toc157502839"/>
      <w:bookmarkStart w:id="149" w:name="_Toc202183419"/>
      <w:bookmarkEnd w:id="145"/>
      <w:r w:rsidRPr="001B29A7">
        <w:rPr>
          <w:b/>
          <w:szCs w:val="18"/>
        </w:rPr>
        <w:t>Trakční a energická zařízení</w:t>
      </w:r>
      <w:bookmarkEnd w:id="146"/>
      <w:bookmarkEnd w:id="147"/>
      <w:bookmarkEnd w:id="148"/>
      <w:bookmarkEnd w:id="149"/>
    </w:p>
    <w:p w14:paraId="043E5076" w14:textId="77777777" w:rsidR="00F70960" w:rsidRPr="001B29A7" w:rsidRDefault="00F70960" w:rsidP="00F70960">
      <w:pPr>
        <w:numPr>
          <w:ilvl w:val="2"/>
          <w:numId w:val="6"/>
        </w:numPr>
        <w:spacing w:after="120" w:line="264" w:lineRule="auto"/>
        <w:jc w:val="both"/>
        <w:rPr>
          <w:sz w:val="18"/>
          <w:szCs w:val="18"/>
        </w:rPr>
      </w:pPr>
      <w:r>
        <w:rPr>
          <w:sz w:val="18"/>
          <w:szCs w:val="18"/>
        </w:rPr>
        <w:t>Neobsazeno</w:t>
      </w:r>
    </w:p>
    <w:p w14:paraId="3ED6E2FF" w14:textId="77777777" w:rsidR="001F7AE9" w:rsidRPr="00BA0BA4" w:rsidRDefault="001F7AE9" w:rsidP="001F7AE9">
      <w:pPr>
        <w:keepNext/>
        <w:numPr>
          <w:ilvl w:val="1"/>
          <w:numId w:val="6"/>
        </w:numPr>
        <w:spacing w:before="200" w:after="120" w:line="264" w:lineRule="auto"/>
        <w:outlineLvl w:val="1"/>
        <w:rPr>
          <w:b/>
        </w:rPr>
      </w:pPr>
      <w:bookmarkStart w:id="150" w:name="_Toc202183420"/>
      <w:bookmarkStart w:id="151" w:name="_Toc121494870"/>
      <w:bookmarkStart w:id="152" w:name="_Toc6410458"/>
      <w:r w:rsidRPr="00BA0BA4">
        <w:rPr>
          <w:b/>
        </w:rPr>
        <w:t xml:space="preserve">Centrální nákup </w:t>
      </w:r>
      <w:r w:rsidRPr="00BA0BA4">
        <w:rPr>
          <w:b/>
          <w:szCs w:val="18"/>
        </w:rPr>
        <w:t>materiálu</w:t>
      </w:r>
      <w:bookmarkEnd w:id="150"/>
    </w:p>
    <w:p w14:paraId="10A08181" w14:textId="102E388B" w:rsidR="00242096" w:rsidRPr="00BA0BA4" w:rsidRDefault="00242096" w:rsidP="00242096">
      <w:pPr>
        <w:numPr>
          <w:ilvl w:val="2"/>
          <w:numId w:val="6"/>
        </w:numPr>
        <w:spacing w:after="120" w:line="264" w:lineRule="auto"/>
        <w:jc w:val="both"/>
        <w:rPr>
          <w:sz w:val="18"/>
          <w:szCs w:val="18"/>
        </w:rPr>
      </w:pPr>
      <w:r w:rsidRPr="00BA0BA4">
        <w:rPr>
          <w:b/>
          <w:sz w:val="18"/>
          <w:szCs w:val="18"/>
        </w:rPr>
        <w:t>Materiál železničního svršku-CNM-II</w:t>
      </w:r>
    </w:p>
    <w:p w14:paraId="3303D617" w14:textId="36130005" w:rsidR="00D73DFD" w:rsidRPr="00BA0BA4" w:rsidRDefault="00D73DFD" w:rsidP="00D73DFD">
      <w:pPr>
        <w:pStyle w:val="Text2-2"/>
      </w:pPr>
      <w:bookmarkStart w:id="153" w:name="_Hlk203639824"/>
      <w:r w:rsidRPr="00BA0BA4">
        <w:t>N</w:t>
      </w:r>
      <w:r w:rsidR="00BA0BA4" w:rsidRPr="00BA0BA4">
        <w:t xml:space="preserve">eobsazeno </w:t>
      </w:r>
    </w:p>
    <w:bookmarkEnd w:id="153"/>
    <w:p w14:paraId="20210995" w14:textId="77777777" w:rsidR="00242096" w:rsidRDefault="00242096" w:rsidP="00242096">
      <w:pPr>
        <w:numPr>
          <w:ilvl w:val="2"/>
          <w:numId w:val="6"/>
        </w:numPr>
        <w:spacing w:after="120" w:line="264" w:lineRule="auto"/>
        <w:jc w:val="both"/>
        <w:rPr>
          <w:b/>
          <w:sz w:val="18"/>
          <w:szCs w:val="18"/>
        </w:rPr>
      </w:pPr>
      <w:r w:rsidRPr="00BA0BA4">
        <w:rPr>
          <w:b/>
          <w:sz w:val="18"/>
          <w:szCs w:val="18"/>
        </w:rPr>
        <w:t>Centrální nákup materiálu – Mobiliář a ADZ</w:t>
      </w:r>
    </w:p>
    <w:p w14:paraId="5226CE26" w14:textId="77777777" w:rsidR="00CE2845" w:rsidRPr="00CE2845" w:rsidRDefault="00CE2845" w:rsidP="00CE2845">
      <w:pPr>
        <w:pStyle w:val="Text2-2"/>
      </w:pPr>
      <w:r w:rsidRPr="00CE2845">
        <w:t xml:space="preserve">Neobsazeno </w:t>
      </w:r>
    </w:p>
    <w:p w14:paraId="44669CC2" w14:textId="77777777" w:rsidR="00242096" w:rsidRPr="00BA0BA4" w:rsidRDefault="00242096" w:rsidP="00242096">
      <w:pPr>
        <w:numPr>
          <w:ilvl w:val="2"/>
          <w:numId w:val="6"/>
        </w:numPr>
        <w:spacing w:after="120" w:line="264" w:lineRule="auto"/>
        <w:jc w:val="both"/>
        <w:rPr>
          <w:b/>
          <w:bCs/>
        </w:rPr>
      </w:pPr>
      <w:bookmarkStart w:id="154" w:name="_Toc126758558"/>
      <w:r w:rsidRPr="00BA0BA4">
        <w:rPr>
          <w:b/>
          <w:sz w:val="18"/>
          <w:szCs w:val="18"/>
        </w:rPr>
        <w:t>Materiál</w:t>
      </w:r>
      <w:r w:rsidRPr="00BA0BA4">
        <w:rPr>
          <w:b/>
          <w:bCs/>
        </w:rPr>
        <w:t xml:space="preserve"> </w:t>
      </w:r>
      <w:r w:rsidRPr="00BA0BA4">
        <w:rPr>
          <w:b/>
          <w:bCs/>
          <w:sz w:val="18"/>
          <w:szCs w:val="18"/>
        </w:rPr>
        <w:t>dodávaný</w:t>
      </w:r>
      <w:r w:rsidRPr="00BA0BA4">
        <w:rPr>
          <w:b/>
          <w:bCs/>
        </w:rPr>
        <w:t xml:space="preserve"> objednatelem (mimo CNM)</w:t>
      </w:r>
      <w:bookmarkEnd w:id="154"/>
    </w:p>
    <w:p w14:paraId="2F98923F" w14:textId="07F4EE1E" w:rsidR="00242096" w:rsidRPr="00BA0BA4" w:rsidRDefault="00242096" w:rsidP="007457FF">
      <w:pPr>
        <w:pStyle w:val="Text2-2"/>
      </w:pPr>
      <w:r w:rsidRPr="00BA0BA4">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Pr="00D937C5" w:rsidRDefault="00242096" w:rsidP="007457FF">
      <w:pPr>
        <w:pStyle w:val="Text2-2"/>
      </w:pPr>
      <w:r w:rsidRPr="00D937C5">
        <w:t>Rozsah materiálu (typ a množství) je následující:</w:t>
      </w:r>
    </w:p>
    <w:tbl>
      <w:tblPr>
        <w:tblW w:w="7620" w:type="dxa"/>
        <w:tblInd w:w="704" w:type="dxa"/>
        <w:tblCellMar>
          <w:left w:w="70" w:type="dxa"/>
          <w:right w:w="70" w:type="dxa"/>
        </w:tblCellMar>
        <w:tblLook w:val="04A0" w:firstRow="1" w:lastRow="0" w:firstColumn="1" w:lastColumn="0" w:noHBand="0" w:noVBand="1"/>
      </w:tblPr>
      <w:tblGrid>
        <w:gridCol w:w="400"/>
        <w:gridCol w:w="1240"/>
        <w:gridCol w:w="4620"/>
        <w:gridCol w:w="480"/>
        <w:gridCol w:w="880"/>
      </w:tblGrid>
      <w:tr w:rsidR="004E0088" w:rsidRPr="004E0088" w14:paraId="04A2FEF7" w14:textId="77777777" w:rsidTr="000F30A4">
        <w:trPr>
          <w:trHeight w:val="585"/>
        </w:trPr>
        <w:tc>
          <w:tcPr>
            <w:tcW w:w="400" w:type="dxa"/>
            <w:tcBorders>
              <w:top w:val="single" w:sz="4" w:space="0" w:color="A9A9A9"/>
              <w:left w:val="single" w:sz="4" w:space="0" w:color="A9A9A9"/>
              <w:bottom w:val="single" w:sz="4" w:space="0" w:color="A9A9A9"/>
              <w:right w:val="single" w:sz="4" w:space="0" w:color="A9A9A9"/>
            </w:tcBorders>
            <w:vAlign w:val="center"/>
            <w:hideMark/>
          </w:tcPr>
          <w:p w14:paraId="5F377932" w14:textId="77777777" w:rsidR="004E0088" w:rsidRPr="004E0088" w:rsidRDefault="004E0088" w:rsidP="004E0088">
            <w:pPr>
              <w:spacing w:after="0" w:line="240" w:lineRule="auto"/>
              <w:jc w:val="center"/>
              <w:rPr>
                <w:rFonts w:ascii="Tahoma" w:eastAsia="Times New Roman" w:hAnsi="Tahoma" w:cs="Tahoma"/>
                <w:sz w:val="16"/>
                <w:szCs w:val="16"/>
                <w:lang w:eastAsia="cs-CZ"/>
              </w:rPr>
            </w:pPr>
            <w:r w:rsidRPr="004E0088">
              <w:rPr>
                <w:rFonts w:ascii="Tahoma" w:eastAsia="Times New Roman" w:hAnsi="Tahoma" w:cs="Tahoma"/>
                <w:sz w:val="16"/>
                <w:szCs w:val="16"/>
                <w:lang w:eastAsia="cs-CZ"/>
              </w:rPr>
              <w:t>ČP</w:t>
            </w:r>
          </w:p>
        </w:tc>
        <w:tc>
          <w:tcPr>
            <w:tcW w:w="1240" w:type="dxa"/>
            <w:tcBorders>
              <w:top w:val="single" w:sz="4" w:space="0" w:color="A9A9A9"/>
              <w:left w:val="nil"/>
              <w:bottom w:val="single" w:sz="4" w:space="0" w:color="A9A9A9"/>
              <w:right w:val="single" w:sz="4" w:space="0" w:color="A9A9A9"/>
            </w:tcBorders>
            <w:vAlign w:val="center"/>
            <w:hideMark/>
          </w:tcPr>
          <w:p w14:paraId="6E316820" w14:textId="77777777" w:rsidR="004E0088" w:rsidRPr="004E0088" w:rsidRDefault="004E0088" w:rsidP="004E0088">
            <w:pPr>
              <w:spacing w:after="0" w:line="240" w:lineRule="auto"/>
              <w:jc w:val="center"/>
              <w:rPr>
                <w:rFonts w:ascii="Tahoma" w:eastAsia="Times New Roman" w:hAnsi="Tahoma" w:cs="Tahoma"/>
                <w:sz w:val="16"/>
                <w:szCs w:val="16"/>
                <w:lang w:eastAsia="cs-CZ"/>
              </w:rPr>
            </w:pPr>
            <w:r w:rsidRPr="004E0088">
              <w:rPr>
                <w:rFonts w:ascii="Tahoma" w:eastAsia="Times New Roman" w:hAnsi="Tahoma" w:cs="Tahoma"/>
                <w:sz w:val="16"/>
                <w:szCs w:val="16"/>
                <w:lang w:eastAsia="cs-CZ"/>
              </w:rPr>
              <w:t>Kód položky</w:t>
            </w:r>
          </w:p>
        </w:tc>
        <w:tc>
          <w:tcPr>
            <w:tcW w:w="4620" w:type="dxa"/>
            <w:tcBorders>
              <w:top w:val="single" w:sz="4" w:space="0" w:color="A9A9A9"/>
              <w:left w:val="nil"/>
              <w:bottom w:val="single" w:sz="4" w:space="0" w:color="A9A9A9"/>
              <w:right w:val="single" w:sz="4" w:space="0" w:color="A9A9A9"/>
            </w:tcBorders>
            <w:vAlign w:val="center"/>
            <w:hideMark/>
          </w:tcPr>
          <w:p w14:paraId="78748237" w14:textId="77777777" w:rsidR="004E0088" w:rsidRPr="004E0088" w:rsidRDefault="004E0088" w:rsidP="004E0088">
            <w:pPr>
              <w:spacing w:after="0" w:line="240" w:lineRule="auto"/>
              <w:jc w:val="center"/>
              <w:rPr>
                <w:rFonts w:ascii="Tahoma" w:eastAsia="Times New Roman" w:hAnsi="Tahoma" w:cs="Tahoma"/>
                <w:sz w:val="16"/>
                <w:szCs w:val="16"/>
                <w:lang w:eastAsia="cs-CZ"/>
              </w:rPr>
            </w:pPr>
            <w:r w:rsidRPr="004E0088">
              <w:rPr>
                <w:rFonts w:ascii="Tahoma" w:eastAsia="Times New Roman" w:hAnsi="Tahoma" w:cs="Tahoma"/>
                <w:sz w:val="16"/>
                <w:szCs w:val="16"/>
                <w:lang w:eastAsia="cs-CZ"/>
              </w:rPr>
              <w:t>Plný popis</w:t>
            </w:r>
          </w:p>
        </w:tc>
        <w:tc>
          <w:tcPr>
            <w:tcW w:w="480" w:type="dxa"/>
            <w:tcBorders>
              <w:top w:val="single" w:sz="4" w:space="0" w:color="A9A9A9"/>
              <w:left w:val="nil"/>
              <w:bottom w:val="single" w:sz="4" w:space="0" w:color="A9A9A9"/>
              <w:right w:val="single" w:sz="4" w:space="0" w:color="A9A9A9"/>
            </w:tcBorders>
            <w:vAlign w:val="center"/>
            <w:hideMark/>
          </w:tcPr>
          <w:p w14:paraId="28B47C15" w14:textId="77777777" w:rsidR="004E0088" w:rsidRPr="004E0088" w:rsidRDefault="004E0088" w:rsidP="004E0088">
            <w:pPr>
              <w:spacing w:after="0" w:line="240" w:lineRule="auto"/>
              <w:jc w:val="center"/>
              <w:rPr>
                <w:rFonts w:ascii="Tahoma" w:eastAsia="Times New Roman" w:hAnsi="Tahoma" w:cs="Tahoma"/>
                <w:sz w:val="16"/>
                <w:szCs w:val="16"/>
                <w:lang w:eastAsia="cs-CZ"/>
              </w:rPr>
            </w:pPr>
            <w:r w:rsidRPr="004E0088">
              <w:rPr>
                <w:rFonts w:ascii="Tahoma" w:eastAsia="Times New Roman" w:hAnsi="Tahoma" w:cs="Tahoma"/>
                <w:sz w:val="16"/>
                <w:szCs w:val="16"/>
                <w:lang w:eastAsia="cs-CZ"/>
              </w:rPr>
              <w:t>MJ</w:t>
            </w:r>
          </w:p>
        </w:tc>
        <w:tc>
          <w:tcPr>
            <w:tcW w:w="880" w:type="dxa"/>
            <w:tcBorders>
              <w:top w:val="single" w:sz="4" w:space="0" w:color="A9A9A9"/>
              <w:left w:val="nil"/>
              <w:bottom w:val="single" w:sz="4" w:space="0" w:color="A9A9A9"/>
              <w:right w:val="single" w:sz="4" w:space="0" w:color="A9A9A9"/>
            </w:tcBorders>
            <w:vAlign w:val="center"/>
            <w:hideMark/>
          </w:tcPr>
          <w:p w14:paraId="2F08EE19" w14:textId="77777777" w:rsidR="004E0088" w:rsidRPr="004E0088" w:rsidRDefault="004E0088" w:rsidP="004E0088">
            <w:pPr>
              <w:spacing w:after="0" w:line="240" w:lineRule="auto"/>
              <w:jc w:val="center"/>
              <w:rPr>
                <w:rFonts w:ascii="Tahoma" w:eastAsia="Times New Roman" w:hAnsi="Tahoma" w:cs="Tahoma"/>
                <w:sz w:val="16"/>
                <w:szCs w:val="16"/>
                <w:lang w:eastAsia="cs-CZ"/>
              </w:rPr>
            </w:pPr>
            <w:r w:rsidRPr="004E0088">
              <w:rPr>
                <w:rFonts w:ascii="Tahoma" w:eastAsia="Times New Roman" w:hAnsi="Tahoma" w:cs="Tahoma"/>
                <w:sz w:val="16"/>
                <w:szCs w:val="16"/>
                <w:lang w:eastAsia="cs-CZ"/>
              </w:rPr>
              <w:t>Množství</w:t>
            </w:r>
          </w:p>
        </w:tc>
      </w:tr>
      <w:tr w:rsidR="004E0088" w:rsidRPr="004E0088" w14:paraId="043D1C37"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7C1C00F3"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1</w:t>
            </w:r>
          </w:p>
        </w:tc>
        <w:tc>
          <w:tcPr>
            <w:tcW w:w="1240" w:type="dxa"/>
            <w:tcBorders>
              <w:top w:val="nil"/>
              <w:left w:val="nil"/>
              <w:bottom w:val="single" w:sz="4" w:space="0" w:color="A9A9A9"/>
              <w:right w:val="single" w:sz="4" w:space="0" w:color="A9A9A9"/>
            </w:tcBorders>
            <w:noWrap/>
            <w:vAlign w:val="center"/>
            <w:hideMark/>
          </w:tcPr>
          <w:p w14:paraId="595D6575"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7592810104R</w:t>
            </w:r>
          </w:p>
        </w:tc>
        <w:tc>
          <w:tcPr>
            <w:tcW w:w="4620" w:type="dxa"/>
            <w:tcBorders>
              <w:top w:val="nil"/>
              <w:left w:val="nil"/>
              <w:bottom w:val="single" w:sz="4" w:space="0" w:color="A9A9A9"/>
              <w:right w:val="single" w:sz="4" w:space="0" w:color="A9A9A9"/>
            </w:tcBorders>
            <w:hideMark/>
          </w:tcPr>
          <w:p w14:paraId="6F0A2B05"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Výstražníky Výstražník VL6 s LED (CV708439006)</w:t>
            </w:r>
          </w:p>
        </w:tc>
        <w:tc>
          <w:tcPr>
            <w:tcW w:w="480" w:type="dxa"/>
            <w:tcBorders>
              <w:top w:val="nil"/>
              <w:left w:val="nil"/>
              <w:bottom w:val="single" w:sz="4" w:space="0" w:color="A9A9A9"/>
              <w:right w:val="single" w:sz="4" w:space="0" w:color="A9A9A9"/>
            </w:tcBorders>
            <w:noWrap/>
            <w:vAlign w:val="center"/>
            <w:hideMark/>
          </w:tcPr>
          <w:p w14:paraId="74213FC5"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3A986A91"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24D286E0"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37700DCC"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w:t>
            </w:r>
          </w:p>
        </w:tc>
        <w:tc>
          <w:tcPr>
            <w:tcW w:w="1240" w:type="dxa"/>
            <w:tcBorders>
              <w:top w:val="nil"/>
              <w:left w:val="nil"/>
              <w:bottom w:val="single" w:sz="4" w:space="0" w:color="A9A9A9"/>
              <w:right w:val="single" w:sz="4" w:space="0" w:color="A9A9A9"/>
            </w:tcBorders>
            <w:noWrap/>
            <w:vAlign w:val="center"/>
            <w:hideMark/>
          </w:tcPr>
          <w:p w14:paraId="60CE1E34"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7592830578</w:t>
            </w:r>
          </w:p>
        </w:tc>
        <w:tc>
          <w:tcPr>
            <w:tcW w:w="4620" w:type="dxa"/>
            <w:tcBorders>
              <w:top w:val="nil"/>
              <w:left w:val="nil"/>
              <w:bottom w:val="single" w:sz="4" w:space="0" w:color="A9A9A9"/>
              <w:right w:val="single" w:sz="4" w:space="0" w:color="A9A9A9"/>
            </w:tcBorders>
            <w:hideMark/>
          </w:tcPr>
          <w:p w14:paraId="5E699B96"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Nosič výstražníku SUP (CV708455020)</w:t>
            </w:r>
          </w:p>
        </w:tc>
        <w:tc>
          <w:tcPr>
            <w:tcW w:w="480" w:type="dxa"/>
            <w:tcBorders>
              <w:top w:val="nil"/>
              <w:left w:val="nil"/>
              <w:bottom w:val="single" w:sz="4" w:space="0" w:color="A9A9A9"/>
              <w:right w:val="single" w:sz="4" w:space="0" w:color="A9A9A9"/>
            </w:tcBorders>
            <w:noWrap/>
            <w:vAlign w:val="center"/>
            <w:hideMark/>
          </w:tcPr>
          <w:p w14:paraId="1482BC83"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76869A18"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63E413EE"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3B8D1877"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3</w:t>
            </w:r>
          </w:p>
        </w:tc>
        <w:tc>
          <w:tcPr>
            <w:tcW w:w="1240" w:type="dxa"/>
            <w:tcBorders>
              <w:top w:val="nil"/>
              <w:left w:val="nil"/>
              <w:bottom w:val="single" w:sz="4" w:space="0" w:color="A9A9A9"/>
              <w:right w:val="single" w:sz="4" w:space="0" w:color="A9A9A9"/>
            </w:tcBorders>
            <w:noWrap/>
            <w:vAlign w:val="center"/>
            <w:hideMark/>
          </w:tcPr>
          <w:p w14:paraId="2EF065F2"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7592830570</w:t>
            </w:r>
          </w:p>
        </w:tc>
        <w:tc>
          <w:tcPr>
            <w:tcW w:w="4620" w:type="dxa"/>
            <w:tcBorders>
              <w:top w:val="nil"/>
              <w:left w:val="nil"/>
              <w:bottom w:val="single" w:sz="4" w:space="0" w:color="A9A9A9"/>
              <w:right w:val="single" w:sz="4" w:space="0" w:color="A9A9A9"/>
            </w:tcBorders>
            <w:hideMark/>
          </w:tcPr>
          <w:p w14:paraId="5783D126"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Závora PZA 100 (Al odlitek) (CV708459003)</w:t>
            </w:r>
          </w:p>
        </w:tc>
        <w:tc>
          <w:tcPr>
            <w:tcW w:w="480" w:type="dxa"/>
            <w:tcBorders>
              <w:top w:val="nil"/>
              <w:left w:val="nil"/>
              <w:bottom w:val="single" w:sz="4" w:space="0" w:color="A9A9A9"/>
              <w:right w:val="single" w:sz="4" w:space="0" w:color="A9A9A9"/>
            </w:tcBorders>
            <w:noWrap/>
            <w:vAlign w:val="center"/>
            <w:hideMark/>
          </w:tcPr>
          <w:p w14:paraId="76FB8FA5"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2BC29BE9"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0ED91028"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3FDD8CF1"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lastRenderedPageBreak/>
              <w:t>4</w:t>
            </w:r>
          </w:p>
        </w:tc>
        <w:tc>
          <w:tcPr>
            <w:tcW w:w="1240" w:type="dxa"/>
            <w:tcBorders>
              <w:top w:val="nil"/>
              <w:left w:val="nil"/>
              <w:bottom w:val="single" w:sz="4" w:space="0" w:color="A9A9A9"/>
              <w:right w:val="single" w:sz="4" w:space="0" w:color="A9A9A9"/>
            </w:tcBorders>
            <w:noWrap/>
            <w:vAlign w:val="center"/>
            <w:hideMark/>
          </w:tcPr>
          <w:p w14:paraId="3174E094"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7592830808</w:t>
            </w:r>
          </w:p>
        </w:tc>
        <w:tc>
          <w:tcPr>
            <w:tcW w:w="4620" w:type="dxa"/>
            <w:tcBorders>
              <w:top w:val="nil"/>
              <w:left w:val="nil"/>
              <w:bottom w:val="single" w:sz="4" w:space="0" w:color="A9A9A9"/>
              <w:right w:val="single" w:sz="4" w:space="0" w:color="A9A9A9"/>
            </w:tcBorders>
            <w:hideMark/>
          </w:tcPr>
          <w:p w14:paraId="6BD85E3C"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Břevno kompozitní úplné EKC 6,5 m (CV708485023)*</w:t>
            </w:r>
          </w:p>
        </w:tc>
        <w:tc>
          <w:tcPr>
            <w:tcW w:w="480" w:type="dxa"/>
            <w:tcBorders>
              <w:top w:val="nil"/>
              <w:left w:val="nil"/>
              <w:bottom w:val="single" w:sz="4" w:space="0" w:color="A9A9A9"/>
              <w:right w:val="single" w:sz="4" w:space="0" w:color="A9A9A9"/>
            </w:tcBorders>
            <w:noWrap/>
            <w:vAlign w:val="center"/>
            <w:hideMark/>
          </w:tcPr>
          <w:p w14:paraId="66A42725"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427EA051"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47F2C8DB"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384D8202"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6</w:t>
            </w:r>
          </w:p>
        </w:tc>
        <w:tc>
          <w:tcPr>
            <w:tcW w:w="1240" w:type="dxa"/>
            <w:tcBorders>
              <w:top w:val="nil"/>
              <w:left w:val="nil"/>
              <w:bottom w:val="single" w:sz="4" w:space="0" w:color="A9A9A9"/>
              <w:right w:val="single" w:sz="4" w:space="0" w:color="A9A9A9"/>
            </w:tcBorders>
            <w:noWrap/>
            <w:vAlign w:val="center"/>
            <w:hideMark/>
          </w:tcPr>
          <w:p w14:paraId="10815867"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7592831021R</w:t>
            </w:r>
          </w:p>
        </w:tc>
        <w:tc>
          <w:tcPr>
            <w:tcW w:w="4620" w:type="dxa"/>
            <w:tcBorders>
              <w:top w:val="nil"/>
              <w:left w:val="nil"/>
              <w:bottom w:val="single" w:sz="4" w:space="0" w:color="A9A9A9"/>
              <w:right w:val="single" w:sz="4" w:space="0" w:color="A9A9A9"/>
            </w:tcBorders>
            <w:hideMark/>
          </w:tcPr>
          <w:p w14:paraId="4D291A72"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Křídla s protizávažím VZO (CV708515103)</w:t>
            </w:r>
          </w:p>
        </w:tc>
        <w:tc>
          <w:tcPr>
            <w:tcW w:w="480" w:type="dxa"/>
            <w:tcBorders>
              <w:top w:val="nil"/>
              <w:left w:val="nil"/>
              <w:bottom w:val="single" w:sz="4" w:space="0" w:color="A9A9A9"/>
              <w:right w:val="single" w:sz="4" w:space="0" w:color="A9A9A9"/>
            </w:tcBorders>
            <w:noWrap/>
            <w:vAlign w:val="center"/>
            <w:hideMark/>
          </w:tcPr>
          <w:p w14:paraId="3CE855A4"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382A4055"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3C98A3A4"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48105A71"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7</w:t>
            </w:r>
          </w:p>
        </w:tc>
        <w:tc>
          <w:tcPr>
            <w:tcW w:w="1240" w:type="dxa"/>
            <w:tcBorders>
              <w:top w:val="nil"/>
              <w:left w:val="nil"/>
              <w:bottom w:val="single" w:sz="4" w:space="0" w:color="A9A9A9"/>
              <w:right w:val="single" w:sz="4" w:space="0" w:color="A9A9A9"/>
            </w:tcBorders>
            <w:noWrap/>
            <w:vAlign w:val="center"/>
            <w:hideMark/>
          </w:tcPr>
          <w:p w14:paraId="366A7592"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7590720435</w:t>
            </w:r>
          </w:p>
        </w:tc>
        <w:tc>
          <w:tcPr>
            <w:tcW w:w="4620" w:type="dxa"/>
            <w:tcBorders>
              <w:top w:val="nil"/>
              <w:left w:val="nil"/>
              <w:bottom w:val="single" w:sz="4" w:space="0" w:color="A9A9A9"/>
              <w:right w:val="single" w:sz="4" w:space="0" w:color="A9A9A9"/>
            </w:tcBorders>
            <w:hideMark/>
          </w:tcPr>
          <w:p w14:paraId="2D2D37AF"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 xml:space="preserve">Základ </w:t>
            </w:r>
            <w:proofErr w:type="spellStart"/>
            <w:r w:rsidRPr="004E0088">
              <w:rPr>
                <w:rFonts w:ascii="Tahoma" w:eastAsia="Times New Roman" w:hAnsi="Tahoma" w:cs="Tahoma"/>
                <w:sz w:val="16"/>
                <w:szCs w:val="16"/>
                <w:lang w:eastAsia="cs-CZ"/>
              </w:rPr>
              <w:t>svět.náv</w:t>
            </w:r>
            <w:proofErr w:type="spellEnd"/>
            <w:r w:rsidRPr="004E0088">
              <w:rPr>
                <w:rFonts w:ascii="Tahoma" w:eastAsia="Times New Roman" w:hAnsi="Tahoma" w:cs="Tahoma"/>
                <w:sz w:val="16"/>
                <w:szCs w:val="16"/>
                <w:lang w:eastAsia="cs-CZ"/>
              </w:rPr>
              <w:t>. TIIIZ 53x73x170cm (HM0592110140000)</w:t>
            </w:r>
          </w:p>
        </w:tc>
        <w:tc>
          <w:tcPr>
            <w:tcW w:w="480" w:type="dxa"/>
            <w:tcBorders>
              <w:top w:val="nil"/>
              <w:left w:val="nil"/>
              <w:bottom w:val="single" w:sz="4" w:space="0" w:color="A9A9A9"/>
              <w:right w:val="single" w:sz="4" w:space="0" w:color="A9A9A9"/>
            </w:tcBorders>
            <w:noWrap/>
            <w:vAlign w:val="center"/>
            <w:hideMark/>
          </w:tcPr>
          <w:p w14:paraId="3ABDFFA7"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260583A9"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55186EEA" w14:textId="77777777" w:rsidTr="000F30A4">
        <w:trPr>
          <w:trHeight w:val="525"/>
        </w:trPr>
        <w:tc>
          <w:tcPr>
            <w:tcW w:w="400" w:type="dxa"/>
            <w:tcBorders>
              <w:top w:val="nil"/>
              <w:left w:val="single" w:sz="4" w:space="0" w:color="A9A9A9"/>
              <w:bottom w:val="single" w:sz="4" w:space="0" w:color="A9A9A9"/>
              <w:right w:val="single" w:sz="4" w:space="0" w:color="A9A9A9"/>
            </w:tcBorders>
            <w:noWrap/>
            <w:vAlign w:val="center"/>
            <w:hideMark/>
          </w:tcPr>
          <w:p w14:paraId="46CA9BBA"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8</w:t>
            </w:r>
          </w:p>
        </w:tc>
        <w:tc>
          <w:tcPr>
            <w:tcW w:w="1240" w:type="dxa"/>
            <w:tcBorders>
              <w:top w:val="nil"/>
              <w:left w:val="nil"/>
              <w:bottom w:val="single" w:sz="4" w:space="0" w:color="A9A9A9"/>
              <w:right w:val="single" w:sz="4" w:space="0" w:color="A9A9A9"/>
            </w:tcBorders>
            <w:noWrap/>
            <w:vAlign w:val="center"/>
            <w:hideMark/>
          </w:tcPr>
          <w:p w14:paraId="65C4FD8B"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7592820204</w:t>
            </w:r>
          </w:p>
        </w:tc>
        <w:tc>
          <w:tcPr>
            <w:tcW w:w="4620" w:type="dxa"/>
            <w:tcBorders>
              <w:top w:val="nil"/>
              <w:left w:val="nil"/>
              <w:bottom w:val="single" w:sz="4" w:space="0" w:color="A9A9A9"/>
              <w:right w:val="single" w:sz="4" w:space="0" w:color="A9A9A9"/>
            </w:tcBorders>
            <w:hideMark/>
          </w:tcPr>
          <w:p w14:paraId="513FA891"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 xml:space="preserve">Kříž </w:t>
            </w:r>
            <w:proofErr w:type="spellStart"/>
            <w:r w:rsidRPr="004E0088">
              <w:rPr>
                <w:rFonts w:ascii="Tahoma" w:eastAsia="Times New Roman" w:hAnsi="Tahoma" w:cs="Tahoma"/>
                <w:sz w:val="16"/>
                <w:szCs w:val="16"/>
                <w:lang w:eastAsia="cs-CZ"/>
              </w:rPr>
              <w:t>výstr</w:t>
            </w:r>
            <w:proofErr w:type="spellEnd"/>
            <w:r w:rsidRPr="004E0088">
              <w:rPr>
                <w:rFonts w:ascii="Tahoma" w:eastAsia="Times New Roman" w:hAnsi="Tahoma" w:cs="Tahoma"/>
                <w:sz w:val="16"/>
                <w:szCs w:val="16"/>
                <w:lang w:eastAsia="cs-CZ"/>
              </w:rPr>
              <w:t xml:space="preserve">. vícekolejný </w:t>
            </w:r>
            <w:proofErr w:type="spellStart"/>
            <w:r w:rsidRPr="004E0088">
              <w:rPr>
                <w:rFonts w:ascii="Tahoma" w:eastAsia="Times New Roman" w:hAnsi="Tahoma" w:cs="Tahoma"/>
                <w:sz w:val="16"/>
                <w:szCs w:val="16"/>
                <w:lang w:eastAsia="cs-CZ"/>
              </w:rPr>
              <w:t>kompl</w:t>
            </w:r>
            <w:proofErr w:type="spellEnd"/>
            <w:r w:rsidRPr="004E0088">
              <w:rPr>
                <w:rFonts w:ascii="Tahoma" w:eastAsia="Times New Roman" w:hAnsi="Tahoma" w:cs="Tahoma"/>
                <w:sz w:val="16"/>
                <w:szCs w:val="16"/>
                <w:lang w:eastAsia="cs-CZ"/>
              </w:rPr>
              <w:t>. A32a zvýrazněný 2013 3000 (HM0404229200110)</w:t>
            </w:r>
          </w:p>
        </w:tc>
        <w:tc>
          <w:tcPr>
            <w:tcW w:w="480" w:type="dxa"/>
            <w:tcBorders>
              <w:top w:val="nil"/>
              <w:left w:val="nil"/>
              <w:bottom w:val="single" w:sz="4" w:space="0" w:color="A9A9A9"/>
              <w:right w:val="single" w:sz="4" w:space="0" w:color="A9A9A9"/>
            </w:tcBorders>
            <w:noWrap/>
            <w:vAlign w:val="center"/>
            <w:hideMark/>
          </w:tcPr>
          <w:p w14:paraId="1232B22C"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3DEA0040"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7AB21601"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2563F4C8"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9</w:t>
            </w:r>
          </w:p>
        </w:tc>
        <w:tc>
          <w:tcPr>
            <w:tcW w:w="1240" w:type="dxa"/>
            <w:tcBorders>
              <w:top w:val="nil"/>
              <w:left w:val="nil"/>
              <w:bottom w:val="single" w:sz="4" w:space="0" w:color="A9A9A9"/>
              <w:right w:val="single" w:sz="4" w:space="0" w:color="A9A9A9"/>
            </w:tcBorders>
            <w:noWrap/>
            <w:vAlign w:val="center"/>
            <w:hideMark/>
          </w:tcPr>
          <w:p w14:paraId="06B2541B"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7592820110</w:t>
            </w:r>
          </w:p>
        </w:tc>
        <w:tc>
          <w:tcPr>
            <w:tcW w:w="4620" w:type="dxa"/>
            <w:tcBorders>
              <w:top w:val="nil"/>
              <w:left w:val="nil"/>
              <w:bottom w:val="single" w:sz="4" w:space="0" w:color="A9A9A9"/>
              <w:right w:val="single" w:sz="4" w:space="0" w:color="A9A9A9"/>
            </w:tcBorders>
            <w:hideMark/>
          </w:tcPr>
          <w:p w14:paraId="0251532C" w14:textId="264CD5A4"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Nosič kříže (CV708405063)</w:t>
            </w:r>
          </w:p>
        </w:tc>
        <w:tc>
          <w:tcPr>
            <w:tcW w:w="480" w:type="dxa"/>
            <w:tcBorders>
              <w:top w:val="nil"/>
              <w:left w:val="nil"/>
              <w:bottom w:val="single" w:sz="4" w:space="0" w:color="A9A9A9"/>
              <w:right w:val="single" w:sz="4" w:space="0" w:color="A9A9A9"/>
            </w:tcBorders>
            <w:noWrap/>
            <w:vAlign w:val="center"/>
            <w:hideMark/>
          </w:tcPr>
          <w:p w14:paraId="04F07DC7"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1915F704"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r w:rsidR="004E0088" w:rsidRPr="004E0088" w14:paraId="5B25BEEC"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1D0312D9"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10</w:t>
            </w:r>
          </w:p>
        </w:tc>
        <w:tc>
          <w:tcPr>
            <w:tcW w:w="1240" w:type="dxa"/>
            <w:tcBorders>
              <w:top w:val="nil"/>
              <w:left w:val="nil"/>
              <w:bottom w:val="single" w:sz="4" w:space="0" w:color="A9A9A9"/>
              <w:right w:val="single" w:sz="4" w:space="0" w:color="A9A9A9"/>
            </w:tcBorders>
            <w:noWrap/>
            <w:vAlign w:val="center"/>
            <w:hideMark/>
          </w:tcPr>
          <w:p w14:paraId="19F6CF0C"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7592830586</w:t>
            </w:r>
          </w:p>
        </w:tc>
        <w:tc>
          <w:tcPr>
            <w:tcW w:w="4620" w:type="dxa"/>
            <w:tcBorders>
              <w:top w:val="nil"/>
              <w:left w:val="nil"/>
              <w:bottom w:val="single" w:sz="4" w:space="0" w:color="A9A9A9"/>
              <w:right w:val="single" w:sz="4" w:space="0" w:color="A9A9A9"/>
            </w:tcBorders>
            <w:hideMark/>
          </w:tcPr>
          <w:p w14:paraId="2C71CC63"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Klíč tlumiče (CV708455029)</w:t>
            </w:r>
          </w:p>
        </w:tc>
        <w:tc>
          <w:tcPr>
            <w:tcW w:w="480" w:type="dxa"/>
            <w:tcBorders>
              <w:top w:val="nil"/>
              <w:left w:val="nil"/>
              <w:bottom w:val="single" w:sz="4" w:space="0" w:color="A9A9A9"/>
              <w:right w:val="single" w:sz="4" w:space="0" w:color="A9A9A9"/>
            </w:tcBorders>
            <w:noWrap/>
            <w:vAlign w:val="center"/>
            <w:hideMark/>
          </w:tcPr>
          <w:p w14:paraId="24BAC151"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2B97019D"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1,000</w:t>
            </w:r>
          </w:p>
        </w:tc>
      </w:tr>
      <w:tr w:rsidR="004E0088" w:rsidRPr="004E0088" w14:paraId="1D4B1549" w14:textId="77777777" w:rsidTr="000F30A4">
        <w:trPr>
          <w:trHeight w:val="345"/>
        </w:trPr>
        <w:tc>
          <w:tcPr>
            <w:tcW w:w="400" w:type="dxa"/>
            <w:tcBorders>
              <w:top w:val="nil"/>
              <w:left w:val="single" w:sz="4" w:space="0" w:color="A9A9A9"/>
              <w:bottom w:val="single" w:sz="4" w:space="0" w:color="A9A9A9"/>
              <w:right w:val="single" w:sz="4" w:space="0" w:color="A9A9A9"/>
            </w:tcBorders>
            <w:noWrap/>
            <w:vAlign w:val="center"/>
            <w:hideMark/>
          </w:tcPr>
          <w:p w14:paraId="521A4A3C"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11</w:t>
            </w:r>
          </w:p>
        </w:tc>
        <w:tc>
          <w:tcPr>
            <w:tcW w:w="1240" w:type="dxa"/>
            <w:tcBorders>
              <w:top w:val="nil"/>
              <w:left w:val="nil"/>
              <w:bottom w:val="single" w:sz="4" w:space="0" w:color="A9A9A9"/>
              <w:right w:val="single" w:sz="4" w:space="0" w:color="A9A9A9"/>
            </w:tcBorders>
            <w:noWrap/>
            <w:vAlign w:val="center"/>
            <w:hideMark/>
          </w:tcPr>
          <w:p w14:paraId="559ECC38"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7592830863</w:t>
            </w:r>
          </w:p>
        </w:tc>
        <w:tc>
          <w:tcPr>
            <w:tcW w:w="4620" w:type="dxa"/>
            <w:tcBorders>
              <w:top w:val="nil"/>
              <w:left w:val="nil"/>
              <w:bottom w:val="single" w:sz="4" w:space="0" w:color="A9A9A9"/>
              <w:right w:val="single" w:sz="4" w:space="0" w:color="A9A9A9"/>
            </w:tcBorders>
            <w:hideMark/>
          </w:tcPr>
          <w:p w14:paraId="480D53D0"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Unašeč EKC pro křídla litinová UNI - PZA100 (CV708455596)*</w:t>
            </w:r>
          </w:p>
        </w:tc>
        <w:tc>
          <w:tcPr>
            <w:tcW w:w="480" w:type="dxa"/>
            <w:tcBorders>
              <w:top w:val="nil"/>
              <w:left w:val="nil"/>
              <w:bottom w:val="single" w:sz="4" w:space="0" w:color="A9A9A9"/>
              <w:right w:val="single" w:sz="4" w:space="0" w:color="A9A9A9"/>
            </w:tcBorders>
            <w:noWrap/>
            <w:vAlign w:val="center"/>
            <w:hideMark/>
          </w:tcPr>
          <w:p w14:paraId="425539BD" w14:textId="77777777" w:rsidR="004E0088" w:rsidRPr="004E0088" w:rsidRDefault="004E0088" w:rsidP="004E0088">
            <w:pPr>
              <w:spacing w:after="0" w:line="240" w:lineRule="auto"/>
              <w:rPr>
                <w:rFonts w:ascii="Tahoma" w:eastAsia="Times New Roman" w:hAnsi="Tahoma" w:cs="Tahoma"/>
                <w:sz w:val="16"/>
                <w:szCs w:val="16"/>
                <w:lang w:eastAsia="cs-CZ"/>
              </w:rPr>
            </w:pPr>
            <w:r w:rsidRPr="004E0088">
              <w:rPr>
                <w:rFonts w:ascii="Tahoma" w:eastAsia="Times New Roman" w:hAnsi="Tahoma" w:cs="Tahoma"/>
                <w:sz w:val="16"/>
                <w:szCs w:val="16"/>
                <w:lang w:eastAsia="cs-CZ"/>
              </w:rPr>
              <w:t>kus</w:t>
            </w:r>
          </w:p>
        </w:tc>
        <w:tc>
          <w:tcPr>
            <w:tcW w:w="880" w:type="dxa"/>
            <w:tcBorders>
              <w:top w:val="nil"/>
              <w:left w:val="nil"/>
              <w:bottom w:val="single" w:sz="4" w:space="0" w:color="A9A9A9"/>
              <w:right w:val="single" w:sz="4" w:space="0" w:color="A9A9A9"/>
            </w:tcBorders>
            <w:noWrap/>
            <w:vAlign w:val="center"/>
            <w:hideMark/>
          </w:tcPr>
          <w:p w14:paraId="5A94E612" w14:textId="77777777" w:rsidR="004E0088" w:rsidRPr="004E0088" w:rsidRDefault="004E0088" w:rsidP="004E0088">
            <w:pPr>
              <w:spacing w:after="0" w:line="240" w:lineRule="auto"/>
              <w:jc w:val="right"/>
              <w:rPr>
                <w:rFonts w:ascii="Tahoma" w:eastAsia="Times New Roman" w:hAnsi="Tahoma" w:cs="Tahoma"/>
                <w:sz w:val="16"/>
                <w:szCs w:val="16"/>
                <w:lang w:eastAsia="cs-CZ"/>
              </w:rPr>
            </w:pPr>
            <w:r w:rsidRPr="004E0088">
              <w:rPr>
                <w:rFonts w:ascii="Tahoma" w:eastAsia="Times New Roman" w:hAnsi="Tahoma" w:cs="Tahoma"/>
                <w:sz w:val="16"/>
                <w:szCs w:val="16"/>
                <w:lang w:eastAsia="cs-CZ"/>
              </w:rPr>
              <w:t>2,000</w:t>
            </w:r>
          </w:p>
        </w:tc>
      </w:tr>
    </w:tbl>
    <w:p w14:paraId="611A1217" w14:textId="77777777" w:rsidR="00242096" w:rsidRPr="000A6E4F" w:rsidRDefault="00242096" w:rsidP="00242096">
      <w:pPr>
        <w:pStyle w:val="Text2-1"/>
        <w:numPr>
          <w:ilvl w:val="0"/>
          <w:numId w:val="0"/>
        </w:numPr>
        <w:ind w:left="737"/>
        <w:rPr>
          <w:highlight w:val="green"/>
        </w:rPr>
      </w:pPr>
    </w:p>
    <w:p w14:paraId="4034DBD0" w14:textId="77777777" w:rsidR="00242096" w:rsidRPr="00BA0BA4" w:rsidRDefault="00242096" w:rsidP="00242096">
      <w:pPr>
        <w:pStyle w:val="Text2-1"/>
        <w:numPr>
          <w:ilvl w:val="0"/>
          <w:numId w:val="0"/>
        </w:numPr>
        <w:ind w:left="737"/>
      </w:pPr>
      <w:r w:rsidRPr="00BA0BA4">
        <w:t xml:space="preserve">Výše uvedený materiál není součástí nákladů stavby oceněné zhotovitelem (není součástí cenové nabídky zhotovitele). </w:t>
      </w:r>
    </w:p>
    <w:p w14:paraId="3F7909CD" w14:textId="0DE23B91" w:rsidR="00242096" w:rsidRPr="00C834EB" w:rsidRDefault="00242096" w:rsidP="007457FF">
      <w:pPr>
        <w:pStyle w:val="Text2-2"/>
      </w:pPr>
      <w:r w:rsidRPr="00C834EB">
        <w:t xml:space="preserve">Místo předání materiálu: </w:t>
      </w:r>
      <w:r w:rsidR="00BA0BA4" w:rsidRPr="00C834EB">
        <w:t>ŽST Studénka OTV</w:t>
      </w:r>
    </w:p>
    <w:p w14:paraId="3B67C881" w14:textId="0B87F693" w:rsidR="00DF7BAA" w:rsidRDefault="00DF7BAA" w:rsidP="00DF7BAA">
      <w:pPr>
        <w:pStyle w:val="Nadpis2-2"/>
      </w:pPr>
      <w:bookmarkStart w:id="155" w:name="_Toc202183421"/>
      <w:r>
        <w:t>Životní prostředí</w:t>
      </w:r>
      <w:bookmarkEnd w:id="151"/>
      <w:bookmarkEnd w:id="155"/>
      <w:r>
        <w:t xml:space="preserve"> </w:t>
      </w:r>
      <w:bookmarkEnd w:id="152"/>
    </w:p>
    <w:p w14:paraId="29D3100B" w14:textId="77777777" w:rsidR="001F7AE9" w:rsidRPr="001B29A7" w:rsidRDefault="001F7AE9" w:rsidP="001F7AE9">
      <w:pPr>
        <w:pStyle w:val="Text2-1"/>
      </w:pPr>
      <w:bookmarkStart w:id="156"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6"/>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7" w:name="_Hlk156376294"/>
      <w:r w:rsidRPr="001B29A7">
        <w:rPr>
          <w:b/>
          <w:sz w:val="18"/>
          <w:szCs w:val="18"/>
        </w:rPr>
        <w:t>Ochrana přírody a krajiny</w:t>
      </w:r>
    </w:p>
    <w:p w14:paraId="279E060D" w14:textId="77777777" w:rsidR="001F7AE9" w:rsidRPr="00535826" w:rsidRDefault="001F7AE9" w:rsidP="001F7AE9">
      <w:pPr>
        <w:pStyle w:val="Text2-2"/>
        <w:rPr>
          <w:b/>
        </w:rPr>
      </w:pPr>
      <w:bookmarkStart w:id="158" w:name="_Hlk151656385"/>
      <w:bookmarkStart w:id="159" w:name="_Hlk156376365"/>
      <w:bookmarkEnd w:id="157"/>
      <w:r w:rsidRPr="001B29A7">
        <w:t xml:space="preserve">Zhotovitel se zavazuje dodržet veškeré legislativní požadavky </w:t>
      </w:r>
      <w:bookmarkStart w:id="160" w:name="_Hlk150855405"/>
      <w:r w:rsidRPr="001B29A7">
        <w:t>z oblasti ochrany životního prostředí</w:t>
      </w:r>
      <w:bookmarkEnd w:id="160"/>
      <w:r w:rsidRPr="001B29A7">
        <w:t xml:space="preserve"> a veškeré podmínky obdržených vyjádření </w:t>
      </w:r>
      <w:r w:rsidRPr="00535826">
        <w:t>dotčených orgánů státní správy</w:t>
      </w:r>
      <w:bookmarkEnd w:id="158"/>
      <w:r w:rsidRPr="00535826">
        <w:t>.</w:t>
      </w:r>
      <w:bookmarkEnd w:id="159"/>
    </w:p>
    <w:p w14:paraId="1783C373" w14:textId="7D341FF5" w:rsidR="001860E7" w:rsidRPr="00535826" w:rsidRDefault="006D0FBB" w:rsidP="006D0FBB">
      <w:pPr>
        <w:pStyle w:val="Text2-2"/>
        <w:rPr>
          <w:rStyle w:val="Tun"/>
        </w:rPr>
      </w:pPr>
      <w:bookmarkStart w:id="161" w:name="_Hlk156376476"/>
      <w:r w:rsidRPr="00535826">
        <w:t xml:space="preserve">Neobsazeno </w:t>
      </w:r>
      <w:bookmarkEnd w:id="161"/>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35826">
        <w:rPr>
          <w:sz w:val="18"/>
          <w:szCs w:val="18"/>
        </w:rPr>
        <w:t xml:space="preserve">Zhotovitel předloží TDS nejméně 60 dní před dokončením Díla </w:t>
      </w:r>
      <w:r w:rsidRPr="00535826">
        <w:rPr>
          <w:b/>
          <w:sz w:val="18"/>
          <w:szCs w:val="18"/>
        </w:rPr>
        <w:t>Závěrečnou</w:t>
      </w:r>
      <w:r w:rsidRPr="00AB6D1A">
        <w:rPr>
          <w:b/>
          <w:sz w:val="18"/>
          <w:szCs w:val="18"/>
        </w:rPr>
        <w:t xml:space="preserve">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21269704" w:rsidR="001F7AE9" w:rsidRPr="006D0FBB" w:rsidRDefault="006D0FBB" w:rsidP="001F7AE9">
      <w:pPr>
        <w:numPr>
          <w:ilvl w:val="3"/>
          <w:numId w:val="6"/>
        </w:numPr>
        <w:spacing w:after="120" w:line="264" w:lineRule="auto"/>
        <w:jc w:val="both"/>
        <w:rPr>
          <w:sz w:val="18"/>
          <w:szCs w:val="18"/>
        </w:rPr>
      </w:pPr>
      <w:bookmarkStart w:id="162" w:name="_Hlk151657608"/>
      <w:r w:rsidRPr="006D0FBB">
        <w:rPr>
          <w:sz w:val="18"/>
          <w:szCs w:val="18"/>
        </w:rPr>
        <w:t xml:space="preserve">Neobsazeno </w:t>
      </w:r>
      <w:bookmarkEnd w:id="162"/>
    </w:p>
    <w:p w14:paraId="538FD320" w14:textId="1414D022" w:rsidR="001F7AE9" w:rsidRPr="006D0FBB" w:rsidRDefault="006D0FBB" w:rsidP="001F7AE9">
      <w:pPr>
        <w:numPr>
          <w:ilvl w:val="3"/>
          <w:numId w:val="6"/>
        </w:numPr>
        <w:spacing w:after="120" w:line="264" w:lineRule="auto"/>
        <w:jc w:val="both"/>
        <w:rPr>
          <w:sz w:val="18"/>
          <w:szCs w:val="18"/>
        </w:rPr>
      </w:pPr>
      <w:r w:rsidRPr="006D0FBB">
        <w:rPr>
          <w:sz w:val="18"/>
          <w:szCs w:val="18"/>
        </w:rPr>
        <w:lastRenderedPageBreak/>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63"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63"/>
    </w:p>
    <w:p w14:paraId="20A1628E" w14:textId="5C86D259" w:rsidR="001F7AE9" w:rsidRPr="006D0FBB" w:rsidRDefault="006D0FBB" w:rsidP="001F7AE9">
      <w:pPr>
        <w:numPr>
          <w:ilvl w:val="3"/>
          <w:numId w:val="6"/>
        </w:numPr>
        <w:spacing w:after="120" w:line="264" w:lineRule="auto"/>
        <w:jc w:val="both"/>
      </w:pPr>
      <w:r w:rsidRPr="006D0FBB">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64" w:name="_Hlk156379812"/>
      <w:r w:rsidRPr="001B29A7">
        <w:rPr>
          <w:b/>
          <w:sz w:val="18"/>
          <w:szCs w:val="18"/>
        </w:rPr>
        <w:t>zařízení k nakládání</w:t>
      </w:r>
      <w:bookmarkEnd w:id="164"/>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5" w:name="_Toc6410460"/>
      <w:bookmarkStart w:id="166" w:name="_Toc121494871"/>
      <w:bookmarkStart w:id="167" w:name="_Toc202183422"/>
      <w:r w:rsidRPr="00EC2E51">
        <w:t>ORGANIZACE</w:t>
      </w:r>
      <w:r>
        <w:t xml:space="preserve"> VÝSTAVBY, VÝLUKY</w:t>
      </w:r>
      <w:bookmarkEnd w:id="165"/>
      <w:bookmarkEnd w:id="166"/>
      <w:bookmarkEnd w:id="167"/>
    </w:p>
    <w:p w14:paraId="492E1233" w14:textId="77777777" w:rsidR="001F7AE9" w:rsidRPr="007457FF" w:rsidRDefault="001A4CA5" w:rsidP="001A4CA5">
      <w:pPr>
        <w:pStyle w:val="Text2-1"/>
      </w:pPr>
      <w:r w:rsidRPr="007457FF">
        <w:t xml:space="preserve">Rozhodující milníky doporučeného časového harmonogramu: </w:t>
      </w:r>
    </w:p>
    <w:p w14:paraId="10DACBE2" w14:textId="49D6DD63" w:rsidR="00B60031" w:rsidRPr="00535826" w:rsidRDefault="001A4CA5" w:rsidP="00DE7C75">
      <w:pPr>
        <w:pStyle w:val="Text2-1"/>
        <w:numPr>
          <w:ilvl w:val="0"/>
          <w:numId w:val="17"/>
        </w:numPr>
        <w:ind w:left="1134" w:hanging="425"/>
      </w:pPr>
      <w:r w:rsidRPr="00535826">
        <w:t>Při zpracování harmonogramu je nutné vycházet z jednotlivých stavebních postupů</w:t>
      </w:r>
      <w:r w:rsidR="00DF3EF6">
        <w:t>.</w:t>
      </w:r>
    </w:p>
    <w:p w14:paraId="043FB4DC" w14:textId="715E33AC" w:rsidR="001F7AE9" w:rsidRDefault="001F7AE9" w:rsidP="001F7AE9">
      <w:pPr>
        <w:numPr>
          <w:ilvl w:val="2"/>
          <w:numId w:val="6"/>
        </w:numPr>
        <w:spacing w:after="120" w:line="264" w:lineRule="auto"/>
        <w:jc w:val="both"/>
        <w:rPr>
          <w:sz w:val="18"/>
          <w:szCs w:val="18"/>
        </w:rPr>
      </w:pPr>
      <w:r w:rsidRPr="00535826">
        <w:rPr>
          <w:sz w:val="18"/>
          <w:szCs w:val="18"/>
        </w:rPr>
        <w:t>V harmonogramu postupu prací je nutno respektovat zejména následující požadavky a termíny:</w:t>
      </w:r>
    </w:p>
    <w:p w14:paraId="1D0137C1" w14:textId="16FE702A" w:rsidR="001F7AE9" w:rsidRPr="00DF3EF6" w:rsidRDefault="006D0FBB" w:rsidP="006D0FBB">
      <w:pPr>
        <w:numPr>
          <w:ilvl w:val="0"/>
          <w:numId w:val="4"/>
        </w:numPr>
        <w:spacing w:after="60" w:line="264" w:lineRule="auto"/>
        <w:jc w:val="both"/>
        <w:rPr>
          <w:sz w:val="18"/>
          <w:szCs w:val="18"/>
        </w:rPr>
      </w:pPr>
      <w:r w:rsidRPr="00DF3EF6">
        <w:rPr>
          <w:sz w:val="18"/>
          <w:szCs w:val="18"/>
        </w:rPr>
        <w:t xml:space="preserve">uvedeno v odst. 5.1.4 těchto ZTP </w:t>
      </w:r>
      <w:r w:rsidR="001F7AE9" w:rsidRPr="00DF3EF6">
        <w:rPr>
          <w:sz w:val="18"/>
          <w:szCs w:val="18"/>
        </w:rPr>
        <w:t xml:space="preserve"> </w:t>
      </w:r>
    </w:p>
    <w:p w14:paraId="0664F3AF" w14:textId="32851671" w:rsidR="001F7AE9" w:rsidRPr="00DF3EF6" w:rsidRDefault="00DF7BAA" w:rsidP="001F7AE9">
      <w:pPr>
        <w:pStyle w:val="Text2-1"/>
      </w:pPr>
      <w:r w:rsidRPr="00DF3EF6">
        <w:t>Zhotovitel se zavazuje</w:t>
      </w:r>
      <w:r w:rsidR="001F7AE9" w:rsidRPr="00DF3EF6">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003F1A40"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Dílu 1 Zadávací dokumentace</w:t>
      </w:r>
      <w:r w:rsidR="008266C0">
        <w:t xml:space="preserve"> – </w:t>
      </w:r>
      <w:r w:rsidR="003B426C" w:rsidRPr="003B426C">
        <w:t>Výzva k podání nabídky</w:t>
      </w:r>
      <w:r w:rsidRPr="003B426C">
        <w:t>):</w:t>
      </w:r>
    </w:p>
    <w:p w14:paraId="0EA41701" w14:textId="663CD091" w:rsidR="00F92FF6" w:rsidRPr="004734C0" w:rsidRDefault="00F92FF6" w:rsidP="00F92FF6">
      <w:pPr>
        <w:pStyle w:val="TabulkaNadpis"/>
      </w:pPr>
      <w:bookmarkStart w:id="168" w:name="_Hlk204669849"/>
      <w:r w:rsidRPr="004734C0">
        <w:t>Stavební postupy</w:t>
      </w:r>
    </w:p>
    <w:tbl>
      <w:tblPr>
        <w:tblStyle w:val="Tabulka10"/>
        <w:tblW w:w="8051" w:type="dxa"/>
        <w:tblInd w:w="737" w:type="dxa"/>
        <w:tblLook w:val="04A0" w:firstRow="1" w:lastRow="0" w:firstColumn="1" w:lastColumn="0" w:noHBand="0" w:noVBand="1"/>
      </w:tblPr>
      <w:tblGrid>
        <w:gridCol w:w="1320"/>
        <w:gridCol w:w="3073"/>
        <w:gridCol w:w="1694"/>
        <w:gridCol w:w="1964"/>
      </w:tblGrid>
      <w:tr w:rsidR="006D0FBB" w:rsidRPr="004734C0" w14:paraId="6836EF58" w14:textId="77777777" w:rsidTr="000F71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F9B9FA0" w14:textId="77777777" w:rsidR="006D0FBB" w:rsidRPr="004734C0" w:rsidRDefault="006D0FBB" w:rsidP="000F71ED">
            <w:pPr>
              <w:pStyle w:val="Tabulka-7"/>
              <w:rPr>
                <w:b/>
              </w:rPr>
            </w:pPr>
            <w:bookmarkStart w:id="169" w:name="_Toc6410461"/>
            <w:bookmarkStart w:id="170" w:name="_Toc121494872"/>
            <w:r w:rsidRPr="004734C0">
              <w:rPr>
                <w:b/>
              </w:rPr>
              <w:t>Postup/Etapa</w:t>
            </w:r>
          </w:p>
        </w:tc>
        <w:tc>
          <w:tcPr>
            <w:tcW w:w="3073" w:type="dxa"/>
          </w:tcPr>
          <w:p w14:paraId="50479A43" w14:textId="77777777" w:rsidR="006D0FBB" w:rsidRPr="004734C0" w:rsidRDefault="006D0FBB" w:rsidP="000F71ED">
            <w:pPr>
              <w:pStyle w:val="Tabulka-7"/>
              <w:cnfStyle w:val="100000000000" w:firstRow="1" w:lastRow="0" w:firstColumn="0" w:lastColumn="0" w:oddVBand="0" w:evenVBand="0" w:oddHBand="0" w:evenHBand="0" w:firstRowFirstColumn="0" w:firstRowLastColumn="0" w:lastRowFirstColumn="0" w:lastRowLastColumn="0"/>
              <w:rPr>
                <w:b/>
              </w:rPr>
            </w:pPr>
            <w:r w:rsidRPr="004734C0">
              <w:rPr>
                <w:b/>
              </w:rPr>
              <w:t>Činnosti</w:t>
            </w:r>
          </w:p>
        </w:tc>
        <w:tc>
          <w:tcPr>
            <w:tcW w:w="1694" w:type="dxa"/>
          </w:tcPr>
          <w:p w14:paraId="65F5CDB6" w14:textId="77777777" w:rsidR="006D0FBB" w:rsidRPr="004734C0" w:rsidRDefault="006D0FBB" w:rsidP="000F71ED">
            <w:pPr>
              <w:pStyle w:val="Tabulka-7"/>
              <w:cnfStyle w:val="100000000000" w:firstRow="1" w:lastRow="0" w:firstColumn="0" w:lastColumn="0" w:oddVBand="0" w:evenVBand="0" w:oddHBand="0" w:evenHBand="0" w:firstRowFirstColumn="0" w:firstRowLastColumn="0" w:lastRowFirstColumn="0" w:lastRowLastColumn="0"/>
              <w:rPr>
                <w:b/>
              </w:rPr>
            </w:pPr>
            <w:r w:rsidRPr="004734C0">
              <w:rPr>
                <w:b/>
              </w:rPr>
              <w:t>Typ výluky</w:t>
            </w:r>
          </w:p>
        </w:tc>
        <w:tc>
          <w:tcPr>
            <w:tcW w:w="1964" w:type="dxa"/>
          </w:tcPr>
          <w:p w14:paraId="21E1A300" w14:textId="77777777" w:rsidR="006D0FBB" w:rsidRPr="004734C0" w:rsidRDefault="006D0FBB" w:rsidP="000F71ED">
            <w:pPr>
              <w:pStyle w:val="Tabulka-7"/>
              <w:cnfStyle w:val="100000000000" w:firstRow="1" w:lastRow="0" w:firstColumn="0" w:lastColumn="0" w:oddVBand="0" w:evenVBand="0" w:oddHBand="0" w:evenHBand="0" w:firstRowFirstColumn="0" w:firstRowLastColumn="0" w:lastRowFirstColumn="0" w:lastRowLastColumn="0"/>
              <w:rPr>
                <w:b/>
              </w:rPr>
            </w:pPr>
            <w:r w:rsidRPr="004734C0">
              <w:rPr>
                <w:b/>
              </w:rPr>
              <w:t>Doba pro dokončení</w:t>
            </w:r>
          </w:p>
        </w:tc>
      </w:tr>
      <w:tr w:rsidR="004734C0" w:rsidRPr="004734C0" w14:paraId="2ECAD74A" w14:textId="77777777" w:rsidTr="000F71ED">
        <w:tc>
          <w:tcPr>
            <w:cnfStyle w:val="001000000000" w:firstRow="0" w:lastRow="0" w:firstColumn="1" w:lastColumn="0" w:oddVBand="0" w:evenVBand="0" w:oddHBand="0" w:evenHBand="0" w:firstRowFirstColumn="0" w:firstRowLastColumn="0" w:lastRowFirstColumn="0" w:lastRowLastColumn="0"/>
            <w:tcW w:w="1320" w:type="dxa"/>
          </w:tcPr>
          <w:p w14:paraId="1E88F397" w14:textId="77777777" w:rsidR="004734C0" w:rsidRPr="004734C0" w:rsidRDefault="004734C0" w:rsidP="004734C0">
            <w:pPr>
              <w:pStyle w:val="Tabulka-7"/>
            </w:pPr>
          </w:p>
        </w:tc>
        <w:tc>
          <w:tcPr>
            <w:tcW w:w="3073" w:type="dxa"/>
          </w:tcPr>
          <w:p w14:paraId="3CA30946" w14:textId="77777777" w:rsidR="004734C0" w:rsidRPr="004734C0" w:rsidRDefault="004734C0" w:rsidP="004734C0">
            <w:pPr>
              <w:pStyle w:val="Tabulka-7"/>
              <w:cnfStyle w:val="000000000000" w:firstRow="0" w:lastRow="0" w:firstColumn="0" w:lastColumn="0" w:oddVBand="0" w:evenVBand="0" w:oddHBand="0" w:evenHBand="0" w:firstRowFirstColumn="0" w:firstRowLastColumn="0" w:lastRowFirstColumn="0" w:lastRowLastColumn="0"/>
            </w:pPr>
            <w:r w:rsidRPr="004734C0">
              <w:t>Den zahájení stavebních prací</w:t>
            </w:r>
          </w:p>
          <w:p w14:paraId="06F59B8F" w14:textId="55A7A6FC" w:rsidR="004734C0" w:rsidRPr="004734C0" w:rsidRDefault="004734C0" w:rsidP="004734C0">
            <w:pPr>
              <w:pStyle w:val="Tabulka-7"/>
              <w:cnfStyle w:val="000000000000" w:firstRow="0" w:lastRow="0" w:firstColumn="0" w:lastColumn="0" w:oddVBand="0" w:evenVBand="0" w:oddHBand="0" w:evenHBand="0" w:firstRowFirstColumn="0" w:firstRowLastColumn="0" w:lastRowFirstColumn="0" w:lastRowLastColumn="0"/>
            </w:pPr>
            <w:r w:rsidRPr="004734C0">
              <w:t>(tj. Den předání Staveniště)</w:t>
            </w:r>
          </w:p>
        </w:tc>
        <w:tc>
          <w:tcPr>
            <w:tcW w:w="1694" w:type="dxa"/>
          </w:tcPr>
          <w:p w14:paraId="175D7D2A" w14:textId="77777777" w:rsidR="004734C0" w:rsidRPr="004734C0" w:rsidRDefault="004734C0" w:rsidP="004734C0">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5E9D566A" w14:textId="77DC05A4" w:rsidR="004734C0" w:rsidRPr="004734C0" w:rsidRDefault="004734C0" w:rsidP="004734C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 xml:space="preserve">do 15 pracovních dnů ode Dne zahájení prací </w:t>
            </w:r>
          </w:p>
          <w:p w14:paraId="4159D846" w14:textId="5807C9A8" w:rsidR="004734C0" w:rsidRPr="004734C0" w:rsidRDefault="004734C0" w:rsidP="004734C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 xml:space="preserve">(tj. do 15 pracovních dnů ode Dne nabytí účinnosti </w:t>
            </w:r>
            <w:r w:rsidR="00CF7864" w:rsidRPr="004734C0">
              <w:rPr>
                <w:sz w:val="14"/>
              </w:rPr>
              <w:t>Smlouvy – předpoklad</w:t>
            </w:r>
            <w:r w:rsidRPr="004734C0">
              <w:rPr>
                <w:sz w:val="14"/>
              </w:rPr>
              <w:t xml:space="preserve"> </w:t>
            </w:r>
            <w:r>
              <w:rPr>
                <w:sz w:val="14"/>
              </w:rPr>
              <w:t>září</w:t>
            </w:r>
            <w:r w:rsidRPr="004734C0">
              <w:rPr>
                <w:sz w:val="14"/>
              </w:rPr>
              <w:t xml:space="preserve"> 2025)</w:t>
            </w:r>
          </w:p>
        </w:tc>
      </w:tr>
      <w:tr w:rsidR="00454010" w:rsidRPr="000F30A4" w14:paraId="47F87ADF" w14:textId="77777777" w:rsidTr="000F71ED">
        <w:tc>
          <w:tcPr>
            <w:cnfStyle w:val="001000000000" w:firstRow="0" w:lastRow="0" w:firstColumn="1" w:lastColumn="0" w:oddVBand="0" w:evenVBand="0" w:oddHBand="0" w:evenHBand="0" w:firstRowFirstColumn="0" w:firstRowLastColumn="0" w:lastRowFirstColumn="0" w:lastRowLastColumn="0"/>
            <w:tcW w:w="1320" w:type="dxa"/>
          </w:tcPr>
          <w:p w14:paraId="36B1EDE7" w14:textId="781AF4CF" w:rsidR="00454010" w:rsidRPr="004734C0" w:rsidRDefault="00454010" w:rsidP="00454010">
            <w:pPr>
              <w:pStyle w:val="Tabulka-7"/>
            </w:pPr>
            <w:r w:rsidRPr="004734C0">
              <w:t xml:space="preserve">1. Stavební postup </w:t>
            </w:r>
          </w:p>
        </w:tc>
        <w:tc>
          <w:tcPr>
            <w:tcW w:w="3073" w:type="dxa"/>
          </w:tcPr>
          <w:p w14:paraId="63007D59" w14:textId="1B8D6EA6" w:rsidR="00454010" w:rsidRP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r>
              <w:t>P</w:t>
            </w:r>
            <w:r w:rsidR="00454010" w:rsidRPr="004734C0">
              <w:t>řípravné práce</w:t>
            </w:r>
            <w:r>
              <w:t xml:space="preserve"> vč. RDS</w:t>
            </w:r>
          </w:p>
        </w:tc>
        <w:tc>
          <w:tcPr>
            <w:tcW w:w="1694" w:type="dxa"/>
          </w:tcPr>
          <w:p w14:paraId="24D5B5A5" w14:textId="6C36E6FC"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Bez výluky</w:t>
            </w:r>
          </w:p>
        </w:tc>
        <w:tc>
          <w:tcPr>
            <w:tcW w:w="1964" w:type="dxa"/>
            <w:vAlign w:val="top"/>
          </w:tcPr>
          <w:p w14:paraId="35A64D83" w14:textId="1ABAD9EE" w:rsidR="00454010" w:rsidRP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28. 6. 2026</w:t>
            </w:r>
          </w:p>
        </w:tc>
      </w:tr>
      <w:tr w:rsidR="00454010" w:rsidRPr="000F30A4" w14:paraId="7DBB097C" w14:textId="77777777" w:rsidTr="000F71ED">
        <w:tc>
          <w:tcPr>
            <w:cnfStyle w:val="001000000000" w:firstRow="0" w:lastRow="0" w:firstColumn="1" w:lastColumn="0" w:oddVBand="0" w:evenVBand="0" w:oddHBand="0" w:evenHBand="0" w:firstRowFirstColumn="0" w:firstRowLastColumn="0" w:lastRowFirstColumn="0" w:lastRowLastColumn="0"/>
            <w:tcW w:w="1320" w:type="dxa"/>
          </w:tcPr>
          <w:p w14:paraId="228EA683" w14:textId="45F5CB2E" w:rsidR="00454010" w:rsidRPr="004734C0" w:rsidRDefault="00454010" w:rsidP="00454010">
            <w:pPr>
              <w:pStyle w:val="Tabulka-7"/>
            </w:pPr>
            <w:r w:rsidRPr="004734C0">
              <w:t>2. Stavební postup / Etapa A, A1</w:t>
            </w:r>
          </w:p>
        </w:tc>
        <w:tc>
          <w:tcPr>
            <w:tcW w:w="3073" w:type="dxa"/>
          </w:tcPr>
          <w:p w14:paraId="109016F7" w14:textId="665134A6" w:rsidR="004734C0" w:rsidRPr="004734C0" w:rsidRDefault="00454010" w:rsidP="004734C0">
            <w:pPr>
              <w:pStyle w:val="Tabulka-7"/>
              <w:cnfStyle w:val="000000000000" w:firstRow="0" w:lastRow="0" w:firstColumn="0" w:lastColumn="0" w:oddVBand="0" w:evenVBand="0" w:oddHBand="0" w:evenHBand="0" w:firstRowFirstColumn="0" w:firstRowLastColumn="0" w:lastRowFirstColumn="0" w:lastRowLastColumn="0"/>
              <w:rPr>
                <w:b/>
              </w:rPr>
            </w:pPr>
            <w:r w:rsidRPr="004734C0">
              <w:rPr>
                <w:b/>
                <w:bCs/>
              </w:rPr>
              <w:t>A</w:t>
            </w:r>
            <w:r w:rsidRPr="004734C0">
              <w:t xml:space="preserve"> </w:t>
            </w:r>
            <w:r w:rsidR="000B2EF5" w:rsidRPr="000B2EF5">
              <w:rPr>
                <w:b/>
                <w:bCs/>
              </w:rPr>
              <w:t>v</w:t>
            </w:r>
            <w:r w:rsidR="004734C0">
              <w:rPr>
                <w:b/>
              </w:rPr>
              <w:t>lastní výměna technologie PZZ vč. venkovních prací</w:t>
            </w:r>
          </w:p>
          <w:p w14:paraId="05950CDB" w14:textId="02CDAE9E" w:rsid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p>
          <w:p w14:paraId="018087F8" w14:textId="5A08C43B" w:rsidR="00454010" w:rsidRDefault="004734C0" w:rsidP="00454010">
            <w:pPr>
              <w:pStyle w:val="Tabulka-7"/>
              <w:cnfStyle w:val="000000000000" w:firstRow="0" w:lastRow="0" w:firstColumn="0" w:lastColumn="0" w:oddVBand="0" w:evenVBand="0" w:oddHBand="0" w:evenHBand="0" w:firstRowFirstColumn="0" w:firstRowLastColumn="0" w:lastRowFirstColumn="0" w:lastRowLastColumn="0"/>
              <w:rPr>
                <w:bCs/>
              </w:rPr>
            </w:pPr>
            <w:r>
              <w:lastRenderedPageBreak/>
              <w:t>v</w:t>
            </w:r>
            <w:r w:rsidR="00454010" w:rsidRPr="004734C0">
              <w:t xml:space="preserve">yloučí se zabezpečovací zařízení </w:t>
            </w:r>
            <w:r w:rsidR="00454010" w:rsidRPr="004734C0">
              <w:rPr>
                <w:bCs/>
              </w:rPr>
              <w:t>PZS v km 250,404 (P6504) v úseku Jistebník-Studénka</w:t>
            </w:r>
          </w:p>
          <w:p w14:paraId="5901690E" w14:textId="77777777" w:rsidR="004734C0" w:rsidRDefault="004734C0" w:rsidP="00454010">
            <w:pPr>
              <w:pStyle w:val="Tabulka-7"/>
              <w:cnfStyle w:val="000000000000" w:firstRow="0" w:lastRow="0" w:firstColumn="0" w:lastColumn="0" w:oddVBand="0" w:evenVBand="0" w:oddHBand="0" w:evenHBand="0" w:firstRowFirstColumn="0" w:firstRowLastColumn="0" w:lastRowFirstColumn="0" w:lastRowLastColumn="0"/>
              <w:rPr>
                <w:b/>
                <w:bCs/>
              </w:rPr>
            </w:pPr>
          </w:p>
          <w:p w14:paraId="418CEFA9" w14:textId="6AA2E369" w:rsidR="004734C0" w:rsidRPr="004734C0" w:rsidRDefault="00454010" w:rsidP="004734C0">
            <w:pPr>
              <w:pStyle w:val="Tabulka-7"/>
              <w:cnfStyle w:val="000000000000" w:firstRow="0" w:lastRow="0" w:firstColumn="0" w:lastColumn="0" w:oddVBand="0" w:evenVBand="0" w:oddHBand="0" w:evenHBand="0" w:firstRowFirstColumn="0" w:firstRowLastColumn="0" w:lastRowFirstColumn="0" w:lastRowLastColumn="0"/>
              <w:rPr>
                <w:b/>
                <w:bCs/>
              </w:rPr>
            </w:pPr>
            <w:r w:rsidRPr="004734C0">
              <w:rPr>
                <w:b/>
                <w:bCs/>
              </w:rPr>
              <w:t>A1</w:t>
            </w:r>
            <w:r w:rsidRPr="004734C0">
              <w:rPr>
                <w:rFonts w:asciiTheme="minorHAnsi" w:eastAsia="Times New Roman" w:hAnsiTheme="minorHAnsi" w:cs="Times New Roman"/>
                <w:color w:val="000000"/>
                <w:sz w:val="18"/>
              </w:rPr>
              <w:t xml:space="preserve"> </w:t>
            </w:r>
            <w:r w:rsidR="000B2EF5" w:rsidRPr="000B2EF5">
              <w:rPr>
                <w:rFonts w:asciiTheme="minorHAnsi" w:eastAsia="Times New Roman" w:hAnsiTheme="minorHAnsi" w:cs="Times New Roman"/>
                <w:b/>
                <w:bCs/>
                <w:color w:val="000000"/>
                <w:sz w:val="16"/>
                <w:szCs w:val="16"/>
              </w:rPr>
              <w:t>v</w:t>
            </w:r>
            <w:r w:rsidR="004734C0" w:rsidRPr="004734C0">
              <w:rPr>
                <w:b/>
                <w:bCs/>
              </w:rPr>
              <w:t xml:space="preserve">yjmutí </w:t>
            </w:r>
            <w:r w:rsidR="004734C0">
              <w:rPr>
                <w:b/>
                <w:bCs/>
              </w:rPr>
              <w:t xml:space="preserve">stávajícího technologického </w:t>
            </w:r>
            <w:r w:rsidR="004734C0" w:rsidRPr="004734C0">
              <w:rPr>
                <w:b/>
                <w:bCs/>
              </w:rPr>
              <w:t>zařízení z činnosti pro nezbytně nutné úprav</w:t>
            </w:r>
            <w:r w:rsidR="004734C0">
              <w:rPr>
                <w:b/>
                <w:bCs/>
              </w:rPr>
              <w:t>y</w:t>
            </w:r>
            <w:r w:rsidR="004734C0" w:rsidRPr="004734C0">
              <w:rPr>
                <w:b/>
                <w:bCs/>
              </w:rPr>
              <w:t xml:space="preserve"> ZZ pro zahájení </w:t>
            </w:r>
            <w:r w:rsidR="004734C0">
              <w:rPr>
                <w:b/>
                <w:bCs/>
              </w:rPr>
              <w:t>výměny technologie</w:t>
            </w:r>
          </w:p>
          <w:p w14:paraId="1578563F" w14:textId="56D2F046" w:rsidR="004734C0" w:rsidRDefault="004734C0" w:rsidP="00454010">
            <w:pPr>
              <w:pStyle w:val="Tabulka-7"/>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18"/>
              </w:rPr>
            </w:pPr>
          </w:p>
          <w:p w14:paraId="3AECE9EB" w14:textId="3F9A1730"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Vyloučí se:</w:t>
            </w:r>
          </w:p>
          <w:p w14:paraId="2DD6B863" w14:textId="77777777" w:rsidR="0045401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zabezpečovací zařízení ETCS v úseku Jistebník – Studénka. Provedou se úpravy na PZ v km 250,404 (P6504)</w:t>
            </w:r>
          </w:p>
          <w:p w14:paraId="56FF00CB" w14:textId="2D813A5A" w:rsidR="00454010" w:rsidRPr="004734C0" w:rsidRDefault="00454010" w:rsidP="004734C0">
            <w:pPr>
              <w:pStyle w:val="Tabulka-7"/>
              <w:cnfStyle w:val="000000000000" w:firstRow="0" w:lastRow="0" w:firstColumn="0" w:lastColumn="0" w:oddVBand="0" w:evenVBand="0" w:oddHBand="0" w:evenHBand="0" w:firstRowFirstColumn="0" w:firstRowLastColumn="0" w:lastRowFirstColumn="0" w:lastRowLastColumn="0"/>
            </w:pPr>
          </w:p>
        </w:tc>
        <w:tc>
          <w:tcPr>
            <w:tcW w:w="1694" w:type="dxa"/>
            <w:vAlign w:val="top"/>
          </w:tcPr>
          <w:p w14:paraId="08D03890" w14:textId="77777777" w:rsid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p>
          <w:p w14:paraId="365D4C0A" w14:textId="77777777" w:rsid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p>
          <w:p w14:paraId="57EB4650" w14:textId="7F929B50"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ETAPA A: 9N</w:t>
            </w:r>
          </w:p>
          <w:p w14:paraId="77F559CE" w14:textId="341A94AE" w:rsidR="00454010" w:rsidRPr="004734C0" w:rsidRDefault="004734C0" w:rsidP="00454010">
            <w:pPr>
              <w:pStyle w:val="Tabulka-7"/>
              <w:cnfStyle w:val="000000000000" w:firstRow="0" w:lastRow="0" w:firstColumn="0" w:lastColumn="0" w:oddVBand="0" w:evenVBand="0" w:oddHBand="0" w:evenHBand="0" w:firstRowFirstColumn="0" w:firstRowLastColumn="0" w:lastRowFirstColumn="0" w:lastRowLastColumn="0"/>
              <w:rPr>
                <w:b/>
                <w:bCs/>
              </w:rPr>
            </w:pPr>
            <w:r w:rsidRPr="004734C0">
              <w:rPr>
                <w:b/>
                <w:bCs/>
              </w:rPr>
              <w:lastRenderedPageBreak/>
              <w:t>29. 6. 2026 – 7.7.2026</w:t>
            </w:r>
          </w:p>
          <w:p w14:paraId="1A831F83"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p>
          <w:p w14:paraId="335C98D1"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p>
          <w:p w14:paraId="02E6124A" w14:textId="77777777" w:rsid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p>
          <w:p w14:paraId="0A9BF367" w14:textId="19A2500F" w:rsidR="0045401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ETAPA A1:1</w:t>
            </w:r>
            <w:r w:rsidR="004734C0">
              <w:t>N</w:t>
            </w:r>
          </w:p>
          <w:p w14:paraId="26A23C5B" w14:textId="17395768" w:rsidR="004734C0" w:rsidRPr="004734C0" w:rsidRDefault="004734C0" w:rsidP="00454010">
            <w:pPr>
              <w:pStyle w:val="Tabulka-7"/>
              <w:cnfStyle w:val="000000000000" w:firstRow="0" w:lastRow="0" w:firstColumn="0" w:lastColumn="0" w:oddVBand="0" w:evenVBand="0" w:oddHBand="0" w:evenHBand="0" w:firstRowFirstColumn="0" w:firstRowLastColumn="0" w:lastRowFirstColumn="0" w:lastRowLastColumn="0"/>
              <w:rPr>
                <w:b/>
                <w:bCs/>
              </w:rPr>
            </w:pPr>
            <w:r w:rsidRPr="004734C0">
              <w:rPr>
                <w:b/>
                <w:bCs/>
              </w:rPr>
              <w:t>29. 6. 2025</w:t>
            </w:r>
          </w:p>
        </w:tc>
        <w:tc>
          <w:tcPr>
            <w:tcW w:w="1964" w:type="dxa"/>
            <w:vAlign w:val="top"/>
          </w:tcPr>
          <w:p w14:paraId="39798564" w14:textId="77777777" w:rsid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00C8BCDF" w14:textId="77777777" w:rsid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3503CC45" w14:textId="16456F3A"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7. 07. 2026</w:t>
            </w:r>
          </w:p>
          <w:p w14:paraId="6DC04E1A" w14:textId="7777777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05812FE3" w14:textId="7777777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49F9720F" w14:textId="77777777" w:rsid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28CD253A" w14:textId="77777777" w:rsid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421F04F3" w14:textId="77777777" w:rsid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6276AC40" w14:textId="000104BA"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29.06.2026</w:t>
            </w:r>
          </w:p>
        </w:tc>
      </w:tr>
      <w:tr w:rsidR="00454010" w:rsidRPr="004734C0" w14:paraId="3E868A73" w14:textId="77777777" w:rsidTr="000F71ED">
        <w:tc>
          <w:tcPr>
            <w:cnfStyle w:val="001000000000" w:firstRow="0" w:lastRow="0" w:firstColumn="1" w:lastColumn="0" w:oddVBand="0" w:evenVBand="0" w:oddHBand="0" w:evenHBand="0" w:firstRowFirstColumn="0" w:firstRowLastColumn="0" w:lastRowFirstColumn="0" w:lastRowLastColumn="0"/>
            <w:tcW w:w="1320" w:type="dxa"/>
          </w:tcPr>
          <w:p w14:paraId="0B67CC04" w14:textId="30DEB9CA" w:rsidR="00454010" w:rsidRPr="004734C0" w:rsidRDefault="00454010" w:rsidP="00454010">
            <w:pPr>
              <w:pStyle w:val="Tabulka-7"/>
            </w:pPr>
            <w:r w:rsidRPr="004734C0">
              <w:lastRenderedPageBreak/>
              <w:t>3. Stavební postup / Etapa</w:t>
            </w:r>
          </w:p>
        </w:tc>
        <w:tc>
          <w:tcPr>
            <w:tcW w:w="3073" w:type="dxa"/>
          </w:tcPr>
          <w:p w14:paraId="6B8A56B1"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rPr>
                <w:b/>
              </w:rPr>
            </w:pPr>
            <w:r w:rsidRPr="004734C0">
              <w:rPr>
                <w:b/>
                <w:bCs/>
              </w:rPr>
              <w:t>A</w:t>
            </w:r>
            <w:r w:rsidRPr="004734C0">
              <w:t xml:space="preserve"> </w:t>
            </w:r>
            <w:r w:rsidRPr="004734C0">
              <w:rPr>
                <w:b/>
                <w:bCs/>
              </w:rPr>
              <w:t>zkoušení a aktivace</w:t>
            </w:r>
            <w:r w:rsidRPr="004734C0">
              <w:t xml:space="preserve">: zabezpečovací zařízení </w:t>
            </w:r>
            <w:r w:rsidRPr="004734C0">
              <w:rPr>
                <w:bCs/>
              </w:rPr>
              <w:t>PZS v km 250,404 (P6504) v úseku Jistebník-Studénka</w:t>
            </w:r>
          </w:p>
          <w:p w14:paraId="352CBC1D"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rPr>
                <w:b/>
                <w:bCs/>
              </w:rPr>
              <w:t>A2</w:t>
            </w:r>
            <w:r w:rsidRPr="004734C0">
              <w:t xml:space="preserve"> </w:t>
            </w:r>
            <w:r w:rsidRPr="004734C0">
              <w:rPr>
                <w:b/>
                <w:bCs/>
              </w:rPr>
              <w:t>zapnutí</w:t>
            </w:r>
            <w:r w:rsidRPr="004734C0">
              <w:t>:</w:t>
            </w:r>
          </w:p>
          <w:p w14:paraId="10396919"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zabezpečovací zařízení ETCS v úseku Jistebník-Studénka, provedou se úpravy na PZS v km 250,404 (P6504)</w:t>
            </w:r>
          </w:p>
          <w:p w14:paraId="38D9B50B"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6AEA78F0" w14:textId="11B213CE" w:rsidR="004734C0" w:rsidRPr="004734C0" w:rsidRDefault="004734C0" w:rsidP="004734C0">
            <w:pPr>
              <w:pStyle w:val="Tabulka-7"/>
              <w:cnfStyle w:val="000000000000" w:firstRow="0" w:lastRow="0" w:firstColumn="0" w:lastColumn="0" w:oddVBand="0" w:evenVBand="0" w:oddHBand="0" w:evenHBand="0" w:firstRowFirstColumn="0" w:firstRowLastColumn="0" w:lastRowFirstColumn="0" w:lastRowLastColumn="0"/>
            </w:pPr>
            <w:r>
              <w:t xml:space="preserve">ETAPA A: </w:t>
            </w:r>
            <w:r w:rsidR="00454010" w:rsidRPr="004734C0">
              <w:t>3N</w:t>
            </w:r>
          </w:p>
          <w:p w14:paraId="4EE45517" w14:textId="052BD066" w:rsidR="004734C0" w:rsidRPr="004734C0" w:rsidRDefault="004734C0" w:rsidP="004734C0">
            <w:pPr>
              <w:pStyle w:val="Tabulka-7"/>
              <w:cnfStyle w:val="000000000000" w:firstRow="0" w:lastRow="0" w:firstColumn="0" w:lastColumn="0" w:oddVBand="0" w:evenVBand="0" w:oddHBand="0" w:evenHBand="0" w:firstRowFirstColumn="0" w:firstRowLastColumn="0" w:lastRowFirstColumn="0" w:lastRowLastColumn="0"/>
              <w:rPr>
                <w:b/>
                <w:bCs/>
              </w:rPr>
            </w:pPr>
            <w:r w:rsidRPr="004734C0">
              <w:rPr>
                <w:b/>
                <w:bCs/>
              </w:rPr>
              <w:t xml:space="preserve">5.7.2026 – 7.7.2026 </w:t>
            </w:r>
          </w:p>
          <w:p w14:paraId="127EB9E5"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p>
          <w:p w14:paraId="210C3C68" w14:textId="77777777" w:rsidR="004734C0" w:rsidRP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p>
          <w:p w14:paraId="22AE2E48" w14:textId="77777777"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p>
          <w:p w14:paraId="65DEBC11" w14:textId="77777777" w:rsidR="0045401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ETAPA A2:1</w:t>
            </w:r>
            <w:r w:rsidR="004734C0">
              <w:t>N</w:t>
            </w:r>
          </w:p>
          <w:p w14:paraId="13033167" w14:textId="471F911C" w:rsidR="004734C0" w:rsidRPr="004734C0" w:rsidRDefault="004734C0" w:rsidP="00454010">
            <w:pPr>
              <w:pStyle w:val="Tabulka-7"/>
              <w:cnfStyle w:val="000000000000" w:firstRow="0" w:lastRow="0" w:firstColumn="0" w:lastColumn="0" w:oddVBand="0" w:evenVBand="0" w:oddHBand="0" w:evenHBand="0" w:firstRowFirstColumn="0" w:firstRowLastColumn="0" w:lastRowFirstColumn="0" w:lastRowLastColumn="0"/>
              <w:rPr>
                <w:b/>
                <w:bCs/>
              </w:rPr>
            </w:pPr>
            <w:r w:rsidRPr="004734C0">
              <w:rPr>
                <w:b/>
                <w:bCs/>
              </w:rPr>
              <w:t>7.7.2026</w:t>
            </w:r>
          </w:p>
        </w:tc>
        <w:tc>
          <w:tcPr>
            <w:tcW w:w="1964" w:type="dxa"/>
            <w:vAlign w:val="top"/>
          </w:tcPr>
          <w:p w14:paraId="6A60635A" w14:textId="77777777" w:rsidR="004734C0" w:rsidRPr="004734C0" w:rsidRDefault="004734C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3743551F" w14:textId="23D9821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7.07.2026</w:t>
            </w:r>
          </w:p>
          <w:p w14:paraId="2D255038" w14:textId="7777777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0B83328A" w14:textId="7777777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43368278" w14:textId="7777777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p>
          <w:p w14:paraId="1D380120" w14:textId="275A5CEF"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4734C0">
              <w:rPr>
                <w:sz w:val="14"/>
              </w:rPr>
              <w:t>7.07. 2026</w:t>
            </w:r>
          </w:p>
          <w:p w14:paraId="49E0576B" w14:textId="77777777" w:rsidR="00454010" w:rsidRPr="004734C0"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p>
        </w:tc>
      </w:tr>
      <w:tr w:rsidR="00454010" w:rsidRPr="004734C0" w14:paraId="3FCC6CAB" w14:textId="77777777" w:rsidTr="000F71ED">
        <w:tc>
          <w:tcPr>
            <w:cnfStyle w:val="001000000000" w:firstRow="0" w:lastRow="0" w:firstColumn="1" w:lastColumn="0" w:oddVBand="0" w:evenVBand="0" w:oddHBand="0" w:evenHBand="0" w:firstRowFirstColumn="0" w:firstRowLastColumn="0" w:lastRowFirstColumn="0" w:lastRowLastColumn="0"/>
            <w:tcW w:w="1320" w:type="dxa"/>
          </w:tcPr>
          <w:p w14:paraId="4A7A2ACE" w14:textId="12859CEA" w:rsidR="00454010" w:rsidRPr="004734C0" w:rsidRDefault="00454010" w:rsidP="00454010">
            <w:pPr>
              <w:pStyle w:val="Tabulka-7"/>
            </w:pPr>
            <w:r w:rsidRPr="004734C0">
              <w:t>Dokončení stavebních prací</w:t>
            </w:r>
          </w:p>
        </w:tc>
        <w:tc>
          <w:tcPr>
            <w:tcW w:w="3073" w:type="dxa"/>
          </w:tcPr>
          <w:p w14:paraId="4BC8F02F" w14:textId="77777777" w:rsidR="00454010" w:rsidRPr="004734C0" w:rsidDel="00055752" w:rsidRDefault="00454010" w:rsidP="00454010">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76B3229F" w14:textId="68B756D2" w:rsidR="00454010" w:rsidRPr="004734C0" w:rsidRDefault="004734C0" w:rsidP="00454010">
            <w:pPr>
              <w:pStyle w:val="Tabulka-7"/>
              <w:cnfStyle w:val="000000000000" w:firstRow="0" w:lastRow="0" w:firstColumn="0" w:lastColumn="0" w:oddVBand="0" w:evenVBand="0" w:oddHBand="0" w:evenHBand="0" w:firstRowFirstColumn="0" w:firstRowLastColumn="0" w:lastRowFirstColumn="0" w:lastRowLastColumn="0"/>
            </w:pPr>
            <w:r w:rsidRPr="004734C0">
              <w:t>Bez výluk</w:t>
            </w:r>
          </w:p>
        </w:tc>
        <w:tc>
          <w:tcPr>
            <w:tcW w:w="1964" w:type="dxa"/>
            <w:vAlign w:val="top"/>
          </w:tcPr>
          <w:p w14:paraId="51442F03" w14:textId="1C9A8A64" w:rsidR="00454010" w:rsidRPr="000D15AD"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0D15AD">
              <w:rPr>
                <w:sz w:val="14"/>
              </w:rPr>
              <w:t>do 1</w:t>
            </w:r>
            <w:r w:rsidR="000D15AD" w:rsidRPr="000D15AD">
              <w:rPr>
                <w:sz w:val="14"/>
              </w:rPr>
              <w:t>1</w:t>
            </w:r>
            <w:r w:rsidRPr="000D15AD">
              <w:rPr>
                <w:sz w:val="14"/>
              </w:rPr>
              <w:t xml:space="preserve"> měsíců ode </w:t>
            </w:r>
            <w:r w:rsidR="004734C0" w:rsidRPr="000D15AD">
              <w:rPr>
                <w:sz w:val="14"/>
              </w:rPr>
              <w:t>Dne zahájení stavebních prací</w:t>
            </w:r>
          </w:p>
        </w:tc>
      </w:tr>
      <w:tr w:rsidR="00454010" w:rsidRPr="004734C0" w14:paraId="39AFFA70" w14:textId="77777777" w:rsidTr="000F71ED">
        <w:tc>
          <w:tcPr>
            <w:cnfStyle w:val="001000000000" w:firstRow="0" w:lastRow="0" w:firstColumn="1" w:lastColumn="0" w:oddVBand="0" w:evenVBand="0" w:oddHBand="0" w:evenHBand="0" w:firstRowFirstColumn="0" w:firstRowLastColumn="0" w:lastRowFirstColumn="0" w:lastRowLastColumn="0"/>
            <w:tcW w:w="1320" w:type="dxa"/>
          </w:tcPr>
          <w:p w14:paraId="2071A926" w14:textId="4BF50A9A" w:rsidR="00454010" w:rsidRPr="004734C0" w:rsidRDefault="004734C0" w:rsidP="00454010">
            <w:pPr>
              <w:pStyle w:val="Tabulka-7"/>
            </w:pPr>
            <w:r w:rsidRPr="004734C0">
              <w:t>Dokončení Díla</w:t>
            </w:r>
          </w:p>
        </w:tc>
        <w:tc>
          <w:tcPr>
            <w:tcW w:w="3073" w:type="dxa"/>
          </w:tcPr>
          <w:p w14:paraId="4372E627" w14:textId="7F7C99E9"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DSPS</w:t>
            </w:r>
            <w:r w:rsidR="004734C0" w:rsidRPr="004734C0">
              <w:t xml:space="preserve"> a dokladová část</w:t>
            </w:r>
          </w:p>
        </w:tc>
        <w:tc>
          <w:tcPr>
            <w:tcW w:w="1694" w:type="dxa"/>
          </w:tcPr>
          <w:p w14:paraId="29F44DB8" w14:textId="1A8BCFC2" w:rsidR="00454010" w:rsidRPr="004734C0" w:rsidRDefault="00454010" w:rsidP="00454010">
            <w:pPr>
              <w:pStyle w:val="Tabulka-7"/>
              <w:cnfStyle w:val="000000000000" w:firstRow="0" w:lastRow="0" w:firstColumn="0" w:lastColumn="0" w:oddVBand="0" w:evenVBand="0" w:oddHBand="0" w:evenHBand="0" w:firstRowFirstColumn="0" w:firstRowLastColumn="0" w:lastRowFirstColumn="0" w:lastRowLastColumn="0"/>
            </w:pPr>
            <w:r w:rsidRPr="004734C0">
              <w:t xml:space="preserve">Bez výluk </w:t>
            </w:r>
          </w:p>
        </w:tc>
        <w:tc>
          <w:tcPr>
            <w:tcW w:w="1964" w:type="dxa"/>
            <w:vAlign w:val="top"/>
          </w:tcPr>
          <w:p w14:paraId="1C5666BC" w14:textId="2F655785" w:rsidR="00454010" w:rsidRPr="000D15AD" w:rsidRDefault="00454010" w:rsidP="00454010">
            <w:pPr>
              <w:pStyle w:val="Tabulka"/>
              <w:cnfStyle w:val="000000000000" w:firstRow="0" w:lastRow="0" w:firstColumn="0" w:lastColumn="0" w:oddVBand="0" w:evenVBand="0" w:oddHBand="0" w:evenHBand="0" w:firstRowFirstColumn="0" w:firstRowLastColumn="0" w:lastRowFirstColumn="0" w:lastRowLastColumn="0"/>
              <w:rPr>
                <w:sz w:val="14"/>
              </w:rPr>
            </w:pPr>
            <w:r w:rsidRPr="000D15AD">
              <w:rPr>
                <w:sz w:val="14"/>
              </w:rPr>
              <w:t>do 1</w:t>
            </w:r>
            <w:r w:rsidR="000D15AD" w:rsidRPr="000D15AD">
              <w:rPr>
                <w:sz w:val="14"/>
              </w:rPr>
              <w:t>4</w:t>
            </w:r>
            <w:r w:rsidRPr="000D15AD">
              <w:rPr>
                <w:sz w:val="14"/>
              </w:rPr>
              <w:t xml:space="preserve"> měsíců ode </w:t>
            </w:r>
            <w:r w:rsidR="004734C0" w:rsidRPr="000D15AD">
              <w:rPr>
                <w:sz w:val="14"/>
              </w:rPr>
              <w:t>Dne zahájení stavebních prací</w:t>
            </w:r>
          </w:p>
        </w:tc>
      </w:tr>
    </w:tbl>
    <w:p w14:paraId="3433DF18" w14:textId="77777777" w:rsidR="00DF7BAA" w:rsidRDefault="00DF7BAA" w:rsidP="00DF7BAA">
      <w:pPr>
        <w:pStyle w:val="Nadpis2-1"/>
      </w:pPr>
      <w:bookmarkStart w:id="171" w:name="_Toc202183423"/>
      <w:bookmarkEnd w:id="168"/>
      <w:r w:rsidRPr="00EC2E51">
        <w:t>SOUVISEJÍCÍ</w:t>
      </w:r>
      <w:r>
        <w:t xml:space="preserve"> DOKUMENTY A PŘEDPISY</w:t>
      </w:r>
      <w:bookmarkEnd w:id="169"/>
      <w:bookmarkEnd w:id="170"/>
      <w:bookmarkEnd w:id="171"/>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2A228BB7" w:rsidR="00184C57" w:rsidRDefault="00184C57" w:rsidP="00184C57">
      <w:pPr>
        <w:pStyle w:val="Text2-1"/>
      </w:pPr>
      <w:bookmarkStart w:id="172" w:name="_Hlk173412991"/>
      <w:r>
        <w:t>Technické požadavky na výrobky, zařízení a technologie pro ŽDC (dle směrnic</w:t>
      </w:r>
      <w:r w:rsidR="000F30A4">
        <w:t>e SŽ SM008)</w:t>
      </w:r>
      <w:r>
        <w:t xml:space="preserve">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73"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1"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72"/>
      <w:bookmarkEnd w:id="173"/>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52099542"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w:t>
      </w:r>
      <w:r w:rsidR="00CA0C29">
        <w:rPr>
          <w:spacing w:val="2"/>
        </w:rPr>
        <w:t>ř</w:t>
      </w:r>
      <w:r w:rsidRPr="009B5292">
        <w:rPr>
          <w:spacing w:val="2"/>
        </w:rPr>
        <w:t>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6418CB88" w14:textId="77777777" w:rsidR="000F30A4" w:rsidRPr="001B29A7" w:rsidRDefault="000F30A4" w:rsidP="000F30A4">
      <w:pPr>
        <w:spacing w:after="0" w:line="264" w:lineRule="auto"/>
        <w:ind w:left="737"/>
        <w:jc w:val="both"/>
        <w:rPr>
          <w:sz w:val="18"/>
          <w:szCs w:val="18"/>
        </w:rPr>
      </w:pPr>
      <w:r w:rsidRPr="001B29A7">
        <w:rPr>
          <w:sz w:val="18"/>
          <w:szCs w:val="18"/>
        </w:rPr>
        <w:t xml:space="preserve">nebo e-mail: </w:t>
      </w:r>
      <w:r w:rsidRPr="001B29A7">
        <w:rPr>
          <w:b/>
          <w:sz w:val="18"/>
          <w:szCs w:val="18"/>
        </w:rPr>
        <w:t>typdok@spravazeleznic.cz</w:t>
      </w:r>
      <w:r w:rsidRPr="00B32D6B">
        <w:rPr>
          <w:sz w:val="18"/>
          <w:szCs w:val="18"/>
        </w:rPr>
        <w:t>,</w:t>
      </w:r>
      <w:r w:rsidRPr="001B29A7">
        <w:rPr>
          <w:sz w:val="18"/>
          <w:szCs w:val="18"/>
        </w:rPr>
        <w:t xml:space="preserve"> tel.: 972 742 396, mobil: 725 039 782</w:t>
      </w:r>
    </w:p>
    <w:p w14:paraId="216E2576" w14:textId="26451CA4" w:rsidR="009C4EEA" w:rsidRDefault="000F30A4" w:rsidP="000F30A4">
      <w:pPr>
        <w:pStyle w:val="Textbezslovn"/>
      </w:pPr>
      <w:r w:rsidRPr="001B29A7">
        <w:t>Ceníky: https://typdok.tudc.cz/</w:t>
      </w:r>
    </w:p>
    <w:p w14:paraId="199FDAEA" w14:textId="77777777" w:rsidR="00DF7BAA" w:rsidRDefault="00DF7BAA" w:rsidP="00DF7BAA">
      <w:pPr>
        <w:pStyle w:val="Nadpis2-1"/>
      </w:pPr>
      <w:bookmarkStart w:id="174" w:name="_Toc6410462"/>
      <w:bookmarkStart w:id="175" w:name="_Toc121494873"/>
      <w:bookmarkStart w:id="176" w:name="_Toc202183424"/>
      <w:r>
        <w:t>PŘÍLOHY</w:t>
      </w:r>
      <w:bookmarkEnd w:id="174"/>
      <w:bookmarkEnd w:id="175"/>
      <w:bookmarkEnd w:id="176"/>
    </w:p>
    <w:p w14:paraId="2773E4DC" w14:textId="39382B9E" w:rsidR="00DF7BAA" w:rsidRPr="00DF7BAA" w:rsidRDefault="00AE0186" w:rsidP="00FB0EF0">
      <w:pPr>
        <w:pStyle w:val="Text2-1"/>
      </w:pPr>
      <w:r w:rsidRPr="003554BC">
        <w:t>Neobsaze</w:t>
      </w:r>
      <w:r w:rsidR="008A31FB">
        <w:t>n</w:t>
      </w:r>
      <w:r w:rsidRPr="003554BC">
        <w:t>o</w:t>
      </w:r>
    </w:p>
    <w:p w14:paraId="241F985A" w14:textId="77777777" w:rsidR="00DF7BAA" w:rsidRPr="00DF7BAA" w:rsidRDefault="00DF7BAA" w:rsidP="00264D52">
      <w:pPr>
        <w:pStyle w:val="Textbezodsazen"/>
      </w:pPr>
    </w:p>
    <w:bookmarkEnd w:id="14"/>
    <w:bookmarkEnd w:id="15"/>
    <w:bookmarkEnd w:id="16"/>
    <w:bookmarkEnd w:id="17"/>
    <w:bookmarkEnd w:id="18"/>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0D055" w14:textId="77777777" w:rsidR="005C669F" w:rsidRDefault="005C669F" w:rsidP="00962258">
      <w:pPr>
        <w:spacing w:after="0" w:line="240" w:lineRule="auto"/>
      </w:pPr>
      <w:r>
        <w:separator/>
      </w:r>
    </w:p>
  </w:endnote>
  <w:endnote w:type="continuationSeparator" w:id="0">
    <w:p w14:paraId="7BF55C11" w14:textId="77777777" w:rsidR="005C669F" w:rsidRDefault="005C669F" w:rsidP="00962258">
      <w:pPr>
        <w:spacing w:after="0" w:line="240" w:lineRule="auto"/>
      </w:pPr>
      <w:r>
        <w:continuationSeparator/>
      </w:r>
    </w:p>
  </w:endnote>
  <w:endnote w:type="continuationNotice" w:id="1">
    <w:p w14:paraId="59BEA2B5" w14:textId="77777777" w:rsidR="005C669F" w:rsidRDefault="005C6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55B10526" w:rsidR="0083605B" w:rsidRDefault="001D3E6F" w:rsidP="003462EB">
          <w:pPr>
            <w:pStyle w:val="Zpatvlevo"/>
          </w:pPr>
          <w:fldSimple w:instr=" STYLEREF  _Název_akce  \* MERGEFORMAT ">
            <w:r w:rsidR="000B25A0">
              <w:rPr>
                <w:noProof/>
              </w:rPr>
              <w:t>Oprava přejezdového zabezpečovacího zařízení P6504 v km 250,404 v úseku Studénka – Jistebník</w:t>
            </w:r>
            <w:r w:rsidR="000B25A0">
              <w:rPr>
                <w:noProof/>
              </w:rPr>
              <w:cr/>
            </w:r>
          </w:fldSimple>
          <w:r w:rsidR="0083605B">
            <w:t xml:space="preserve">Příloha č. 2 </w:t>
          </w:r>
          <w:r w:rsidR="007844F2">
            <w:t>b</w:t>
          </w:r>
          <w:r w:rsidR="0083605B">
            <w:t>)</w:t>
          </w:r>
          <w:r w:rsidR="0083605B" w:rsidRPr="003462EB">
            <w:t xml:space="preserve"> </w:t>
          </w:r>
        </w:p>
        <w:p w14:paraId="178E0553" w14:textId="6A045C4A" w:rsidR="0083605B" w:rsidRPr="003462EB" w:rsidRDefault="0083605B" w:rsidP="00DF7BAA">
          <w:pPr>
            <w:pStyle w:val="Zpatvlevo"/>
          </w:pPr>
          <w:r>
            <w:t>Zvláštní</w:t>
          </w:r>
          <w:r w:rsidRPr="003462EB">
            <w:t xml:space="preserve"> technické podmínky</w:t>
          </w:r>
          <w:r w:rsidR="00C27A3C">
            <w:t xml:space="preserve"> –</w:t>
          </w:r>
          <w:r>
            <w:t xml:space="preserve"> Zhotovení stavby </w:t>
          </w:r>
          <w:r w:rsidR="008E0FB2">
            <w:t xml:space="preserve">/ v. </w:t>
          </w:r>
          <w:r w:rsidR="004734C0">
            <w:t>02062025</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65D01080" w:rsidR="0083605B" w:rsidRDefault="001D3E6F" w:rsidP="003B111D">
          <w:pPr>
            <w:pStyle w:val="Zpatvpravo"/>
          </w:pPr>
          <w:fldSimple w:instr=" STYLEREF  _Název_akce  \* MERGEFORMAT ">
            <w:r w:rsidR="000B25A0">
              <w:rPr>
                <w:noProof/>
              </w:rPr>
              <w:t>Oprava přejezdového zabezpečovacího zařízení P6504 v km 250,404 v úseku Studénka – Jistebník</w:t>
            </w:r>
            <w:r w:rsidR="000B25A0">
              <w:rPr>
                <w:noProof/>
              </w:rPr>
              <w:cr/>
            </w:r>
          </w:fldSimple>
          <w:r w:rsidR="000503FF">
            <w:t xml:space="preserve">Příloha č. 2 </w:t>
          </w:r>
          <w:r w:rsidR="00F827DA">
            <w:t>b)</w:t>
          </w:r>
        </w:p>
        <w:p w14:paraId="5D9BD160" w14:textId="43FCDDD4"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w:t>
          </w:r>
          <w:r w:rsidR="00D477D3">
            <w:t>–</w:t>
          </w:r>
          <w:r>
            <w:t xml:space="preserve"> Zhotovení stavby</w:t>
          </w:r>
          <w:r w:rsidR="004752BF">
            <w:t xml:space="preserve">/ v. </w:t>
          </w:r>
          <w:r w:rsidR="004734C0">
            <w:t>0</w:t>
          </w:r>
          <w:r w:rsidR="00AA6521">
            <w:t>2</w:t>
          </w:r>
          <w:r w:rsidR="004734C0">
            <w:t>0</w:t>
          </w:r>
          <w:r w:rsidR="00AA6521">
            <w:t>6</w:t>
          </w:r>
          <w:r w:rsidR="004752BF">
            <w:t>202</w:t>
          </w:r>
          <w:r w:rsidR="004734C0">
            <w:t>5</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3B236" w14:textId="77777777" w:rsidR="005C669F" w:rsidRDefault="005C669F" w:rsidP="00962258">
      <w:pPr>
        <w:spacing w:after="0" w:line="240" w:lineRule="auto"/>
      </w:pPr>
      <w:r>
        <w:separator/>
      </w:r>
    </w:p>
  </w:footnote>
  <w:footnote w:type="continuationSeparator" w:id="0">
    <w:p w14:paraId="25F1FF1B" w14:textId="77777777" w:rsidR="005C669F" w:rsidRDefault="005C669F" w:rsidP="00962258">
      <w:pPr>
        <w:spacing w:after="0" w:line="240" w:lineRule="auto"/>
      </w:pPr>
      <w:r>
        <w:continuationSeparator/>
      </w:r>
    </w:p>
  </w:footnote>
  <w:footnote w:type="continuationNotice" w:id="1">
    <w:p w14:paraId="264C0855" w14:textId="77777777" w:rsidR="005C669F" w:rsidRDefault="005C6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AB01D15" w:rsidR="0083605B" w:rsidRPr="00B8518B" w:rsidRDefault="0083605B" w:rsidP="00FC6389">
          <w:pPr>
            <w:pStyle w:val="Zpat"/>
            <w:rPr>
              <w:rStyle w:val="slostrnky"/>
            </w:rPr>
          </w:pPr>
        </w:p>
      </w:tc>
      <w:tc>
        <w:tcPr>
          <w:tcW w:w="3458" w:type="dxa"/>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58240"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tcMar>
            <w:left w:w="0" w:type="dxa"/>
            <w:right w:w="0" w:type="dxa"/>
          </w:tcMar>
        </w:tcPr>
        <w:p w14:paraId="69644D16" w14:textId="77777777" w:rsidR="0083605B" w:rsidRDefault="0083605B" w:rsidP="00FC6389">
          <w:pPr>
            <w:pStyle w:val="Zpat"/>
          </w:pPr>
        </w:p>
      </w:tc>
      <w:tc>
        <w:tcPr>
          <w:tcW w:w="5756" w:type="dxa"/>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98AED80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34994280">
    <w:abstractNumId w:val="9"/>
  </w:num>
  <w:num w:numId="2" w16cid:durableId="2077047731">
    <w:abstractNumId w:val="7"/>
  </w:num>
  <w:num w:numId="3" w16cid:durableId="747577783">
    <w:abstractNumId w:val="3"/>
  </w:num>
  <w:num w:numId="4" w16cid:durableId="894656607">
    <w:abstractNumId w:val="10"/>
  </w:num>
  <w:num w:numId="5" w16cid:durableId="2124574944">
    <w:abstractNumId w:val="16"/>
  </w:num>
  <w:num w:numId="6" w16cid:durableId="477265710">
    <w:abstractNumId w:val="5"/>
  </w:num>
  <w:num w:numId="7" w16cid:durableId="1585257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7432294">
    <w:abstractNumId w:val="20"/>
  </w:num>
  <w:num w:numId="9" w16cid:durableId="906455567">
    <w:abstractNumId w:val="10"/>
  </w:num>
  <w:num w:numId="10" w16cid:durableId="1513255693">
    <w:abstractNumId w:val="16"/>
  </w:num>
  <w:num w:numId="11" w16cid:durableId="1760521125">
    <w:abstractNumId w:val="19"/>
  </w:num>
  <w:num w:numId="12" w16cid:durableId="904487488">
    <w:abstractNumId w:val="2"/>
  </w:num>
  <w:num w:numId="13" w16cid:durableId="2439348">
    <w:abstractNumId w:val="5"/>
  </w:num>
  <w:num w:numId="14" w16cid:durableId="890657547">
    <w:abstractNumId w:val="20"/>
  </w:num>
  <w:num w:numId="15" w16cid:durableId="462773382">
    <w:abstractNumId w:val="8"/>
  </w:num>
  <w:num w:numId="16" w16cid:durableId="1828134514">
    <w:abstractNumId w:val="1"/>
  </w:num>
  <w:num w:numId="17" w16cid:durableId="1289123899">
    <w:abstractNumId w:val="17"/>
  </w:num>
  <w:num w:numId="18" w16cid:durableId="1876848515">
    <w:abstractNumId w:val="11"/>
  </w:num>
  <w:num w:numId="19" w16cid:durableId="524099951">
    <w:abstractNumId w:val="14"/>
  </w:num>
  <w:num w:numId="20" w16cid:durableId="15741957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9841696">
    <w:abstractNumId w:val="6"/>
  </w:num>
  <w:num w:numId="22" w16cid:durableId="1984774310">
    <w:abstractNumId w:val="4"/>
  </w:num>
  <w:num w:numId="23" w16cid:durableId="587422609">
    <w:abstractNumId w:val="15"/>
  </w:num>
  <w:num w:numId="24" w16cid:durableId="209389714">
    <w:abstractNumId w:val="18"/>
  </w:num>
  <w:num w:numId="25" w16cid:durableId="1378234379">
    <w:abstractNumId w:val="13"/>
  </w:num>
  <w:num w:numId="26" w16cid:durableId="180124212">
    <w:abstractNumId w:val="0"/>
  </w:num>
  <w:num w:numId="27" w16cid:durableId="1810977739">
    <w:abstractNumId w:val="12"/>
  </w:num>
  <w:num w:numId="28" w16cid:durableId="1314599072">
    <w:abstractNumId w:val="5"/>
  </w:num>
  <w:num w:numId="29" w16cid:durableId="237443563">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2F4C"/>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350CB"/>
    <w:rsid w:val="00041EC8"/>
    <w:rsid w:val="000503FF"/>
    <w:rsid w:val="00050445"/>
    <w:rsid w:val="00054240"/>
    <w:rsid w:val="0005496A"/>
    <w:rsid w:val="00054FC6"/>
    <w:rsid w:val="000619E9"/>
    <w:rsid w:val="0006465A"/>
    <w:rsid w:val="0006520D"/>
    <w:rsid w:val="00065260"/>
    <w:rsid w:val="0006588D"/>
    <w:rsid w:val="00065C28"/>
    <w:rsid w:val="00065E18"/>
    <w:rsid w:val="00066804"/>
    <w:rsid w:val="00067A5E"/>
    <w:rsid w:val="00067FA3"/>
    <w:rsid w:val="000719BB"/>
    <w:rsid w:val="00072A65"/>
    <w:rsid w:val="00072C1E"/>
    <w:rsid w:val="000742F5"/>
    <w:rsid w:val="00074410"/>
    <w:rsid w:val="00074F48"/>
    <w:rsid w:val="00075675"/>
    <w:rsid w:val="00075D47"/>
    <w:rsid w:val="000762F1"/>
    <w:rsid w:val="000768BE"/>
    <w:rsid w:val="00076B14"/>
    <w:rsid w:val="00082F5D"/>
    <w:rsid w:val="000834B1"/>
    <w:rsid w:val="0008461A"/>
    <w:rsid w:val="00084FD5"/>
    <w:rsid w:val="00090AFB"/>
    <w:rsid w:val="000921E7"/>
    <w:rsid w:val="0009384F"/>
    <w:rsid w:val="0009438C"/>
    <w:rsid w:val="000A0346"/>
    <w:rsid w:val="000A03B8"/>
    <w:rsid w:val="000A0779"/>
    <w:rsid w:val="000A0DC8"/>
    <w:rsid w:val="000A2484"/>
    <w:rsid w:val="000A2B28"/>
    <w:rsid w:val="000A4197"/>
    <w:rsid w:val="000A503C"/>
    <w:rsid w:val="000A6E4F"/>
    <w:rsid w:val="000A6E75"/>
    <w:rsid w:val="000B25A0"/>
    <w:rsid w:val="000B2EF5"/>
    <w:rsid w:val="000B408F"/>
    <w:rsid w:val="000B4EB8"/>
    <w:rsid w:val="000C2C3D"/>
    <w:rsid w:val="000C3375"/>
    <w:rsid w:val="000C41F2"/>
    <w:rsid w:val="000C5902"/>
    <w:rsid w:val="000C6036"/>
    <w:rsid w:val="000D0230"/>
    <w:rsid w:val="000D15AD"/>
    <w:rsid w:val="000D22C4"/>
    <w:rsid w:val="000D27D1"/>
    <w:rsid w:val="000D57DD"/>
    <w:rsid w:val="000D5940"/>
    <w:rsid w:val="000D5D71"/>
    <w:rsid w:val="000D6539"/>
    <w:rsid w:val="000E0F7B"/>
    <w:rsid w:val="000E1A7F"/>
    <w:rsid w:val="000E32CF"/>
    <w:rsid w:val="000E4E36"/>
    <w:rsid w:val="000E5D64"/>
    <w:rsid w:val="000F05C4"/>
    <w:rsid w:val="000F15F1"/>
    <w:rsid w:val="000F30A4"/>
    <w:rsid w:val="000F50A4"/>
    <w:rsid w:val="000F5994"/>
    <w:rsid w:val="001003E0"/>
    <w:rsid w:val="00103138"/>
    <w:rsid w:val="00103B38"/>
    <w:rsid w:val="00103B7E"/>
    <w:rsid w:val="00104B33"/>
    <w:rsid w:val="00104CC3"/>
    <w:rsid w:val="00107E6D"/>
    <w:rsid w:val="00112864"/>
    <w:rsid w:val="001133FC"/>
    <w:rsid w:val="00114472"/>
    <w:rsid w:val="00114988"/>
    <w:rsid w:val="00114DE9"/>
    <w:rsid w:val="00115069"/>
    <w:rsid w:val="001150F2"/>
    <w:rsid w:val="00116940"/>
    <w:rsid w:val="00116D36"/>
    <w:rsid w:val="0012299E"/>
    <w:rsid w:val="00127C4E"/>
    <w:rsid w:val="00130E62"/>
    <w:rsid w:val="00137666"/>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4C57"/>
    <w:rsid w:val="001860E7"/>
    <w:rsid w:val="0018775C"/>
    <w:rsid w:val="00187C91"/>
    <w:rsid w:val="00187CC6"/>
    <w:rsid w:val="00191F90"/>
    <w:rsid w:val="0019235F"/>
    <w:rsid w:val="00193B9D"/>
    <w:rsid w:val="001976B3"/>
    <w:rsid w:val="00197D96"/>
    <w:rsid w:val="001A001A"/>
    <w:rsid w:val="001A3B3C"/>
    <w:rsid w:val="001A4CA5"/>
    <w:rsid w:val="001A5B1E"/>
    <w:rsid w:val="001A649E"/>
    <w:rsid w:val="001B1901"/>
    <w:rsid w:val="001B1CAB"/>
    <w:rsid w:val="001B20D3"/>
    <w:rsid w:val="001B3CD3"/>
    <w:rsid w:val="001B4180"/>
    <w:rsid w:val="001B4B35"/>
    <w:rsid w:val="001B4E74"/>
    <w:rsid w:val="001B531E"/>
    <w:rsid w:val="001B5C99"/>
    <w:rsid w:val="001B6316"/>
    <w:rsid w:val="001B6986"/>
    <w:rsid w:val="001B6989"/>
    <w:rsid w:val="001B7668"/>
    <w:rsid w:val="001B79B7"/>
    <w:rsid w:val="001C4CA1"/>
    <w:rsid w:val="001C5152"/>
    <w:rsid w:val="001C645F"/>
    <w:rsid w:val="001C7EB4"/>
    <w:rsid w:val="001D0D0C"/>
    <w:rsid w:val="001D35FE"/>
    <w:rsid w:val="001D39DE"/>
    <w:rsid w:val="001D3E6F"/>
    <w:rsid w:val="001D41D6"/>
    <w:rsid w:val="001D59CF"/>
    <w:rsid w:val="001E2FB1"/>
    <w:rsid w:val="001E678E"/>
    <w:rsid w:val="001E78D3"/>
    <w:rsid w:val="001F04A0"/>
    <w:rsid w:val="001F1699"/>
    <w:rsid w:val="001F1CAB"/>
    <w:rsid w:val="001F3936"/>
    <w:rsid w:val="001F7AE9"/>
    <w:rsid w:val="002007BA"/>
    <w:rsid w:val="00202CF7"/>
    <w:rsid w:val="00202F90"/>
    <w:rsid w:val="002038C9"/>
    <w:rsid w:val="0020474A"/>
    <w:rsid w:val="002071BB"/>
    <w:rsid w:val="00207DF5"/>
    <w:rsid w:val="00210F87"/>
    <w:rsid w:val="0021705B"/>
    <w:rsid w:val="00217951"/>
    <w:rsid w:val="00223CF2"/>
    <w:rsid w:val="00224E36"/>
    <w:rsid w:val="00230FC2"/>
    <w:rsid w:val="00232000"/>
    <w:rsid w:val="00234E1A"/>
    <w:rsid w:val="00234F48"/>
    <w:rsid w:val="002370B0"/>
    <w:rsid w:val="00237695"/>
    <w:rsid w:val="00240B81"/>
    <w:rsid w:val="00240E11"/>
    <w:rsid w:val="002415A4"/>
    <w:rsid w:val="00241A2D"/>
    <w:rsid w:val="00242096"/>
    <w:rsid w:val="00242737"/>
    <w:rsid w:val="0024352A"/>
    <w:rsid w:val="00244ACA"/>
    <w:rsid w:val="00246914"/>
    <w:rsid w:val="00247AE9"/>
    <w:rsid w:val="00247D01"/>
    <w:rsid w:val="0025030F"/>
    <w:rsid w:val="00250479"/>
    <w:rsid w:val="0025048A"/>
    <w:rsid w:val="00250AAA"/>
    <w:rsid w:val="00251B38"/>
    <w:rsid w:val="0025283D"/>
    <w:rsid w:val="00252A5C"/>
    <w:rsid w:val="00253E6A"/>
    <w:rsid w:val="002548B5"/>
    <w:rsid w:val="00257BDD"/>
    <w:rsid w:val="00261A5B"/>
    <w:rsid w:val="00262E5B"/>
    <w:rsid w:val="00263DB8"/>
    <w:rsid w:val="00264D52"/>
    <w:rsid w:val="00267419"/>
    <w:rsid w:val="00267503"/>
    <w:rsid w:val="002719D5"/>
    <w:rsid w:val="002723B9"/>
    <w:rsid w:val="0027422E"/>
    <w:rsid w:val="00274BE5"/>
    <w:rsid w:val="00276AFE"/>
    <w:rsid w:val="00283C5B"/>
    <w:rsid w:val="00286B2D"/>
    <w:rsid w:val="00286E14"/>
    <w:rsid w:val="00287EA4"/>
    <w:rsid w:val="0029043F"/>
    <w:rsid w:val="002944A6"/>
    <w:rsid w:val="002A3B57"/>
    <w:rsid w:val="002A416D"/>
    <w:rsid w:val="002B1A1E"/>
    <w:rsid w:val="002B2CAE"/>
    <w:rsid w:val="002B6B58"/>
    <w:rsid w:val="002C0A2D"/>
    <w:rsid w:val="002C1924"/>
    <w:rsid w:val="002C1A2B"/>
    <w:rsid w:val="002C2854"/>
    <w:rsid w:val="002C31BF"/>
    <w:rsid w:val="002C519C"/>
    <w:rsid w:val="002D2102"/>
    <w:rsid w:val="002D3EF9"/>
    <w:rsid w:val="002D4607"/>
    <w:rsid w:val="002D5307"/>
    <w:rsid w:val="002D5B86"/>
    <w:rsid w:val="002D7FD6"/>
    <w:rsid w:val="002E0CD7"/>
    <w:rsid w:val="002E0CFB"/>
    <w:rsid w:val="002E0DBA"/>
    <w:rsid w:val="002E0E29"/>
    <w:rsid w:val="002E5B84"/>
    <w:rsid w:val="002E5C7B"/>
    <w:rsid w:val="002E6D26"/>
    <w:rsid w:val="002E7950"/>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646"/>
    <w:rsid w:val="00334918"/>
    <w:rsid w:val="003357D1"/>
    <w:rsid w:val="00336529"/>
    <w:rsid w:val="003418A3"/>
    <w:rsid w:val="003426DF"/>
    <w:rsid w:val="0034274B"/>
    <w:rsid w:val="00344BB9"/>
    <w:rsid w:val="003462EB"/>
    <w:rsid w:val="0034719F"/>
    <w:rsid w:val="00350A35"/>
    <w:rsid w:val="00354932"/>
    <w:rsid w:val="00355002"/>
    <w:rsid w:val="003554BC"/>
    <w:rsid w:val="003571D8"/>
    <w:rsid w:val="00357BC6"/>
    <w:rsid w:val="00360B45"/>
    <w:rsid w:val="00361422"/>
    <w:rsid w:val="00364E2C"/>
    <w:rsid w:val="00367A82"/>
    <w:rsid w:val="003728A8"/>
    <w:rsid w:val="003729DD"/>
    <w:rsid w:val="0037545D"/>
    <w:rsid w:val="00376246"/>
    <w:rsid w:val="00381272"/>
    <w:rsid w:val="003827BF"/>
    <w:rsid w:val="0038521B"/>
    <w:rsid w:val="00386FF1"/>
    <w:rsid w:val="0039159B"/>
    <w:rsid w:val="00392EB6"/>
    <w:rsid w:val="00394893"/>
    <w:rsid w:val="003956C6"/>
    <w:rsid w:val="00397056"/>
    <w:rsid w:val="003A6F37"/>
    <w:rsid w:val="003A72CE"/>
    <w:rsid w:val="003B0494"/>
    <w:rsid w:val="003B111D"/>
    <w:rsid w:val="003B142B"/>
    <w:rsid w:val="003B2407"/>
    <w:rsid w:val="003B426C"/>
    <w:rsid w:val="003B5C21"/>
    <w:rsid w:val="003B7D96"/>
    <w:rsid w:val="003C33F2"/>
    <w:rsid w:val="003C6679"/>
    <w:rsid w:val="003C7295"/>
    <w:rsid w:val="003C79F9"/>
    <w:rsid w:val="003D3906"/>
    <w:rsid w:val="003D756E"/>
    <w:rsid w:val="003D7905"/>
    <w:rsid w:val="003E2152"/>
    <w:rsid w:val="003E2851"/>
    <w:rsid w:val="003E29C0"/>
    <w:rsid w:val="003E3EDF"/>
    <w:rsid w:val="003E420D"/>
    <w:rsid w:val="003E4C13"/>
    <w:rsid w:val="003E555B"/>
    <w:rsid w:val="003E6B9A"/>
    <w:rsid w:val="003E735B"/>
    <w:rsid w:val="003E7FA6"/>
    <w:rsid w:val="003F2B5E"/>
    <w:rsid w:val="003F4B34"/>
    <w:rsid w:val="003F64A7"/>
    <w:rsid w:val="003F75EE"/>
    <w:rsid w:val="004012C9"/>
    <w:rsid w:val="00403710"/>
    <w:rsid w:val="0040435C"/>
    <w:rsid w:val="00404F88"/>
    <w:rsid w:val="004078F3"/>
    <w:rsid w:val="00410C44"/>
    <w:rsid w:val="00411389"/>
    <w:rsid w:val="00412782"/>
    <w:rsid w:val="00412AEF"/>
    <w:rsid w:val="00412D61"/>
    <w:rsid w:val="00421120"/>
    <w:rsid w:val="004211D8"/>
    <w:rsid w:val="00421C8D"/>
    <w:rsid w:val="00422860"/>
    <w:rsid w:val="0042581E"/>
    <w:rsid w:val="0042598C"/>
    <w:rsid w:val="00427794"/>
    <w:rsid w:val="0043237D"/>
    <w:rsid w:val="00433963"/>
    <w:rsid w:val="0043624D"/>
    <w:rsid w:val="004378C9"/>
    <w:rsid w:val="00443210"/>
    <w:rsid w:val="00443D42"/>
    <w:rsid w:val="004461DF"/>
    <w:rsid w:val="004467E3"/>
    <w:rsid w:val="00450F07"/>
    <w:rsid w:val="00453CD3"/>
    <w:rsid w:val="00454010"/>
    <w:rsid w:val="0045657D"/>
    <w:rsid w:val="00460660"/>
    <w:rsid w:val="00462A46"/>
    <w:rsid w:val="00462DB8"/>
    <w:rsid w:val="00463785"/>
    <w:rsid w:val="0046396A"/>
    <w:rsid w:val="00463BD5"/>
    <w:rsid w:val="00464BA9"/>
    <w:rsid w:val="00464D4A"/>
    <w:rsid w:val="00466EC4"/>
    <w:rsid w:val="00470F14"/>
    <w:rsid w:val="004725AC"/>
    <w:rsid w:val="004734C0"/>
    <w:rsid w:val="004752BF"/>
    <w:rsid w:val="0047647C"/>
    <w:rsid w:val="0048341C"/>
    <w:rsid w:val="0048380F"/>
    <w:rsid w:val="00483969"/>
    <w:rsid w:val="0048423D"/>
    <w:rsid w:val="00484F28"/>
    <w:rsid w:val="00486107"/>
    <w:rsid w:val="00486DF3"/>
    <w:rsid w:val="004877A7"/>
    <w:rsid w:val="00490362"/>
    <w:rsid w:val="0049107E"/>
    <w:rsid w:val="00491827"/>
    <w:rsid w:val="00495F4B"/>
    <w:rsid w:val="00497800"/>
    <w:rsid w:val="004A0B70"/>
    <w:rsid w:val="004A481C"/>
    <w:rsid w:val="004A503B"/>
    <w:rsid w:val="004B4215"/>
    <w:rsid w:val="004B46C9"/>
    <w:rsid w:val="004B7823"/>
    <w:rsid w:val="004B7997"/>
    <w:rsid w:val="004C047C"/>
    <w:rsid w:val="004C0596"/>
    <w:rsid w:val="004C05CC"/>
    <w:rsid w:val="004C1240"/>
    <w:rsid w:val="004C27A1"/>
    <w:rsid w:val="004C3255"/>
    <w:rsid w:val="004C4399"/>
    <w:rsid w:val="004C4B2A"/>
    <w:rsid w:val="004C787C"/>
    <w:rsid w:val="004D0DA2"/>
    <w:rsid w:val="004D1AE3"/>
    <w:rsid w:val="004D46D1"/>
    <w:rsid w:val="004D6F0C"/>
    <w:rsid w:val="004D7D8C"/>
    <w:rsid w:val="004E0088"/>
    <w:rsid w:val="004E33B6"/>
    <w:rsid w:val="004E64F7"/>
    <w:rsid w:val="004E7A1F"/>
    <w:rsid w:val="004F4B9B"/>
    <w:rsid w:val="004F70CD"/>
    <w:rsid w:val="00500C8E"/>
    <w:rsid w:val="00501390"/>
    <w:rsid w:val="0050221A"/>
    <w:rsid w:val="00502B16"/>
    <w:rsid w:val="0050443C"/>
    <w:rsid w:val="00505617"/>
    <w:rsid w:val="00505A2B"/>
    <w:rsid w:val="0050666E"/>
    <w:rsid w:val="005074F3"/>
    <w:rsid w:val="00511AB9"/>
    <w:rsid w:val="00513C97"/>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35826"/>
    <w:rsid w:val="00536FEF"/>
    <w:rsid w:val="005403D3"/>
    <w:rsid w:val="005406EB"/>
    <w:rsid w:val="0054084A"/>
    <w:rsid w:val="00540FAD"/>
    <w:rsid w:val="00542194"/>
    <w:rsid w:val="00545AD1"/>
    <w:rsid w:val="00547FD2"/>
    <w:rsid w:val="00552834"/>
    <w:rsid w:val="00553375"/>
    <w:rsid w:val="00554D0D"/>
    <w:rsid w:val="00555884"/>
    <w:rsid w:val="0055798A"/>
    <w:rsid w:val="005610A7"/>
    <w:rsid w:val="0056233E"/>
    <w:rsid w:val="0056243B"/>
    <w:rsid w:val="00562909"/>
    <w:rsid w:val="0056771F"/>
    <w:rsid w:val="005736B7"/>
    <w:rsid w:val="00575E5A"/>
    <w:rsid w:val="00580245"/>
    <w:rsid w:val="00580BF5"/>
    <w:rsid w:val="00585A86"/>
    <w:rsid w:val="0058742A"/>
    <w:rsid w:val="00587CA4"/>
    <w:rsid w:val="00590B8A"/>
    <w:rsid w:val="00591379"/>
    <w:rsid w:val="005925C7"/>
    <w:rsid w:val="0059281F"/>
    <w:rsid w:val="00597990"/>
    <w:rsid w:val="005A1F44"/>
    <w:rsid w:val="005A499F"/>
    <w:rsid w:val="005A6C0C"/>
    <w:rsid w:val="005B77AB"/>
    <w:rsid w:val="005C0D43"/>
    <w:rsid w:val="005C4F2D"/>
    <w:rsid w:val="005C6343"/>
    <w:rsid w:val="005C669F"/>
    <w:rsid w:val="005C732A"/>
    <w:rsid w:val="005C736A"/>
    <w:rsid w:val="005C7FD1"/>
    <w:rsid w:val="005D1608"/>
    <w:rsid w:val="005D1B50"/>
    <w:rsid w:val="005D2C6C"/>
    <w:rsid w:val="005D3619"/>
    <w:rsid w:val="005D385D"/>
    <w:rsid w:val="005D3C39"/>
    <w:rsid w:val="005D7706"/>
    <w:rsid w:val="005E0049"/>
    <w:rsid w:val="005E1267"/>
    <w:rsid w:val="005E24A1"/>
    <w:rsid w:val="005E27C4"/>
    <w:rsid w:val="005E67EA"/>
    <w:rsid w:val="005F0383"/>
    <w:rsid w:val="005F1783"/>
    <w:rsid w:val="005F63AC"/>
    <w:rsid w:val="0060019A"/>
    <w:rsid w:val="00601A8C"/>
    <w:rsid w:val="0060289C"/>
    <w:rsid w:val="00602AFF"/>
    <w:rsid w:val="00606137"/>
    <w:rsid w:val="0061068E"/>
    <w:rsid w:val="006115D3"/>
    <w:rsid w:val="00612EDB"/>
    <w:rsid w:val="00612FE3"/>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64B50"/>
    <w:rsid w:val="00672F4D"/>
    <w:rsid w:val="006776B6"/>
    <w:rsid w:val="00680384"/>
    <w:rsid w:val="00686559"/>
    <w:rsid w:val="00686DCF"/>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4BB6"/>
    <w:rsid w:val="006B6FE4"/>
    <w:rsid w:val="006B7281"/>
    <w:rsid w:val="006C0E7C"/>
    <w:rsid w:val="006C16E1"/>
    <w:rsid w:val="006C2343"/>
    <w:rsid w:val="006C26FF"/>
    <w:rsid w:val="006C2ABB"/>
    <w:rsid w:val="006C31D3"/>
    <w:rsid w:val="006C424C"/>
    <w:rsid w:val="006C442A"/>
    <w:rsid w:val="006C44FD"/>
    <w:rsid w:val="006C5028"/>
    <w:rsid w:val="006D0FBB"/>
    <w:rsid w:val="006D7178"/>
    <w:rsid w:val="006E010D"/>
    <w:rsid w:val="006E0578"/>
    <w:rsid w:val="006E18D2"/>
    <w:rsid w:val="006E2751"/>
    <w:rsid w:val="006E314D"/>
    <w:rsid w:val="006F0B59"/>
    <w:rsid w:val="006F2B88"/>
    <w:rsid w:val="006F455E"/>
    <w:rsid w:val="006F687F"/>
    <w:rsid w:val="006F70E0"/>
    <w:rsid w:val="007020E6"/>
    <w:rsid w:val="007077E5"/>
    <w:rsid w:val="00710723"/>
    <w:rsid w:val="00710A7F"/>
    <w:rsid w:val="0071310C"/>
    <w:rsid w:val="00715FBA"/>
    <w:rsid w:val="007161BD"/>
    <w:rsid w:val="00716494"/>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2F2C"/>
    <w:rsid w:val="00743525"/>
    <w:rsid w:val="00744694"/>
    <w:rsid w:val="00744D42"/>
    <w:rsid w:val="00745555"/>
    <w:rsid w:val="007457FF"/>
    <w:rsid w:val="00745B7E"/>
    <w:rsid w:val="00745F94"/>
    <w:rsid w:val="00746CA6"/>
    <w:rsid w:val="00753357"/>
    <w:rsid w:val="00753F2C"/>
    <w:rsid w:val="007541A2"/>
    <w:rsid w:val="00754C65"/>
    <w:rsid w:val="00755381"/>
    <w:rsid w:val="00755818"/>
    <w:rsid w:val="007564C1"/>
    <w:rsid w:val="00756A89"/>
    <w:rsid w:val="00757290"/>
    <w:rsid w:val="0075757A"/>
    <w:rsid w:val="007576A5"/>
    <w:rsid w:val="00757E4D"/>
    <w:rsid w:val="00760F64"/>
    <w:rsid w:val="00761456"/>
    <w:rsid w:val="0076286B"/>
    <w:rsid w:val="00766846"/>
    <w:rsid w:val="0076790E"/>
    <w:rsid w:val="00770601"/>
    <w:rsid w:val="00776465"/>
    <w:rsid w:val="0077673A"/>
    <w:rsid w:val="00776C2B"/>
    <w:rsid w:val="00776DD2"/>
    <w:rsid w:val="00781F41"/>
    <w:rsid w:val="00782083"/>
    <w:rsid w:val="007844F2"/>
    <w:rsid w:val="007846E1"/>
    <w:rsid w:val="007847D6"/>
    <w:rsid w:val="00784EFE"/>
    <w:rsid w:val="007854A9"/>
    <w:rsid w:val="00793972"/>
    <w:rsid w:val="007960C4"/>
    <w:rsid w:val="00796FF0"/>
    <w:rsid w:val="0079760E"/>
    <w:rsid w:val="00797BF3"/>
    <w:rsid w:val="00797E5F"/>
    <w:rsid w:val="007A202B"/>
    <w:rsid w:val="007A23BA"/>
    <w:rsid w:val="007A5172"/>
    <w:rsid w:val="007A67A0"/>
    <w:rsid w:val="007B133E"/>
    <w:rsid w:val="007B1660"/>
    <w:rsid w:val="007B1A9D"/>
    <w:rsid w:val="007B1F2E"/>
    <w:rsid w:val="007B570C"/>
    <w:rsid w:val="007C15BD"/>
    <w:rsid w:val="007C4C8F"/>
    <w:rsid w:val="007C5DB2"/>
    <w:rsid w:val="007D1821"/>
    <w:rsid w:val="007D41FF"/>
    <w:rsid w:val="007D5A7F"/>
    <w:rsid w:val="007D7510"/>
    <w:rsid w:val="007E0E61"/>
    <w:rsid w:val="007E1966"/>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916"/>
    <w:rsid w:val="00814C9F"/>
    <w:rsid w:val="00815B49"/>
    <w:rsid w:val="00816930"/>
    <w:rsid w:val="00817499"/>
    <w:rsid w:val="00817D8E"/>
    <w:rsid w:val="00821712"/>
    <w:rsid w:val="00821D01"/>
    <w:rsid w:val="00822CC3"/>
    <w:rsid w:val="00824893"/>
    <w:rsid w:val="008266C0"/>
    <w:rsid w:val="00826B7B"/>
    <w:rsid w:val="0083158B"/>
    <w:rsid w:val="0083197D"/>
    <w:rsid w:val="00831E0F"/>
    <w:rsid w:val="00833AC0"/>
    <w:rsid w:val="00834146"/>
    <w:rsid w:val="0083605B"/>
    <w:rsid w:val="00840EA1"/>
    <w:rsid w:val="00841464"/>
    <w:rsid w:val="00846384"/>
    <w:rsid w:val="00846789"/>
    <w:rsid w:val="00853874"/>
    <w:rsid w:val="00854B3C"/>
    <w:rsid w:val="00855188"/>
    <w:rsid w:val="0085534F"/>
    <w:rsid w:val="00855EAA"/>
    <w:rsid w:val="008579F7"/>
    <w:rsid w:val="00857CC5"/>
    <w:rsid w:val="008608CF"/>
    <w:rsid w:val="00865541"/>
    <w:rsid w:val="00865F5F"/>
    <w:rsid w:val="0086635F"/>
    <w:rsid w:val="00872C00"/>
    <w:rsid w:val="00873A93"/>
    <w:rsid w:val="00874C2B"/>
    <w:rsid w:val="00876515"/>
    <w:rsid w:val="00876A86"/>
    <w:rsid w:val="00877EEA"/>
    <w:rsid w:val="0088200B"/>
    <w:rsid w:val="00887F36"/>
    <w:rsid w:val="00890A4F"/>
    <w:rsid w:val="00890E4E"/>
    <w:rsid w:val="00891EF8"/>
    <w:rsid w:val="00892EEC"/>
    <w:rsid w:val="00893DFC"/>
    <w:rsid w:val="00895852"/>
    <w:rsid w:val="00896BAA"/>
    <w:rsid w:val="008975AC"/>
    <w:rsid w:val="008A01EA"/>
    <w:rsid w:val="008A19E2"/>
    <w:rsid w:val="008A23C0"/>
    <w:rsid w:val="008A31FB"/>
    <w:rsid w:val="008A3568"/>
    <w:rsid w:val="008A3ACD"/>
    <w:rsid w:val="008A4FE4"/>
    <w:rsid w:val="008A5895"/>
    <w:rsid w:val="008A6999"/>
    <w:rsid w:val="008A6D4D"/>
    <w:rsid w:val="008A7052"/>
    <w:rsid w:val="008B2B40"/>
    <w:rsid w:val="008B391B"/>
    <w:rsid w:val="008C24A8"/>
    <w:rsid w:val="008C3B2B"/>
    <w:rsid w:val="008C3E94"/>
    <w:rsid w:val="008C50F3"/>
    <w:rsid w:val="008C51A4"/>
    <w:rsid w:val="008C64D6"/>
    <w:rsid w:val="008C7EFE"/>
    <w:rsid w:val="008D03B9"/>
    <w:rsid w:val="008D1303"/>
    <w:rsid w:val="008D2896"/>
    <w:rsid w:val="008D30C7"/>
    <w:rsid w:val="008D34E6"/>
    <w:rsid w:val="008D440D"/>
    <w:rsid w:val="008D73F8"/>
    <w:rsid w:val="008D791A"/>
    <w:rsid w:val="008D7BB9"/>
    <w:rsid w:val="008D7F92"/>
    <w:rsid w:val="008E0271"/>
    <w:rsid w:val="008E0FB2"/>
    <w:rsid w:val="008E1CE1"/>
    <w:rsid w:val="008E54C8"/>
    <w:rsid w:val="008F0628"/>
    <w:rsid w:val="008F0BA3"/>
    <w:rsid w:val="008F18D6"/>
    <w:rsid w:val="008F2C9B"/>
    <w:rsid w:val="008F3B5D"/>
    <w:rsid w:val="008F684B"/>
    <w:rsid w:val="008F6AC2"/>
    <w:rsid w:val="008F797B"/>
    <w:rsid w:val="0090019A"/>
    <w:rsid w:val="00904780"/>
    <w:rsid w:val="009048B2"/>
    <w:rsid w:val="00904CC9"/>
    <w:rsid w:val="009057C1"/>
    <w:rsid w:val="0090635B"/>
    <w:rsid w:val="00906434"/>
    <w:rsid w:val="00914F81"/>
    <w:rsid w:val="009205FF"/>
    <w:rsid w:val="00922385"/>
    <w:rsid w:val="009223DF"/>
    <w:rsid w:val="009226C1"/>
    <w:rsid w:val="00923406"/>
    <w:rsid w:val="0092529B"/>
    <w:rsid w:val="00930A74"/>
    <w:rsid w:val="00930A9B"/>
    <w:rsid w:val="0093123F"/>
    <w:rsid w:val="0093323A"/>
    <w:rsid w:val="009358DC"/>
    <w:rsid w:val="00936091"/>
    <w:rsid w:val="00936D2A"/>
    <w:rsid w:val="00940734"/>
    <w:rsid w:val="00940D8A"/>
    <w:rsid w:val="00950260"/>
    <w:rsid w:val="00950944"/>
    <w:rsid w:val="00953E37"/>
    <w:rsid w:val="009568E3"/>
    <w:rsid w:val="00956F2C"/>
    <w:rsid w:val="00957F1F"/>
    <w:rsid w:val="00962258"/>
    <w:rsid w:val="009625F2"/>
    <w:rsid w:val="009667B1"/>
    <w:rsid w:val="00967398"/>
    <w:rsid w:val="009678B7"/>
    <w:rsid w:val="00971457"/>
    <w:rsid w:val="009717F1"/>
    <w:rsid w:val="00971A72"/>
    <w:rsid w:val="0097239D"/>
    <w:rsid w:val="009774EB"/>
    <w:rsid w:val="00980EEF"/>
    <w:rsid w:val="00981A8E"/>
    <w:rsid w:val="00987848"/>
    <w:rsid w:val="009903C3"/>
    <w:rsid w:val="00991EE6"/>
    <w:rsid w:val="009920E1"/>
    <w:rsid w:val="00992D9C"/>
    <w:rsid w:val="00992FC6"/>
    <w:rsid w:val="00996CB8"/>
    <w:rsid w:val="009A0756"/>
    <w:rsid w:val="009A2B1A"/>
    <w:rsid w:val="009A3B3D"/>
    <w:rsid w:val="009A404E"/>
    <w:rsid w:val="009A711B"/>
    <w:rsid w:val="009B2E97"/>
    <w:rsid w:val="009B303C"/>
    <w:rsid w:val="009B41E7"/>
    <w:rsid w:val="009B50C1"/>
    <w:rsid w:val="009B5146"/>
    <w:rsid w:val="009B5181"/>
    <w:rsid w:val="009C016F"/>
    <w:rsid w:val="009C1D92"/>
    <w:rsid w:val="009C2C73"/>
    <w:rsid w:val="009C418E"/>
    <w:rsid w:val="009C442C"/>
    <w:rsid w:val="009C4EEA"/>
    <w:rsid w:val="009C5985"/>
    <w:rsid w:val="009D14D6"/>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0B8C"/>
    <w:rsid w:val="00A04D7F"/>
    <w:rsid w:val="00A07078"/>
    <w:rsid w:val="00A0740E"/>
    <w:rsid w:val="00A078FA"/>
    <w:rsid w:val="00A10D37"/>
    <w:rsid w:val="00A16611"/>
    <w:rsid w:val="00A16934"/>
    <w:rsid w:val="00A21638"/>
    <w:rsid w:val="00A23726"/>
    <w:rsid w:val="00A23CD5"/>
    <w:rsid w:val="00A249B8"/>
    <w:rsid w:val="00A312A3"/>
    <w:rsid w:val="00A339E6"/>
    <w:rsid w:val="00A34447"/>
    <w:rsid w:val="00A4050F"/>
    <w:rsid w:val="00A4091B"/>
    <w:rsid w:val="00A44981"/>
    <w:rsid w:val="00A4561A"/>
    <w:rsid w:val="00A4688C"/>
    <w:rsid w:val="00A47324"/>
    <w:rsid w:val="00A47B7A"/>
    <w:rsid w:val="00A50641"/>
    <w:rsid w:val="00A5108D"/>
    <w:rsid w:val="00A51ACE"/>
    <w:rsid w:val="00A530BF"/>
    <w:rsid w:val="00A568D2"/>
    <w:rsid w:val="00A6177B"/>
    <w:rsid w:val="00A620B8"/>
    <w:rsid w:val="00A62E74"/>
    <w:rsid w:val="00A62EAC"/>
    <w:rsid w:val="00A641C1"/>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0186"/>
    <w:rsid w:val="00AE6E2A"/>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0099"/>
    <w:rsid w:val="00B31D98"/>
    <w:rsid w:val="00B331AB"/>
    <w:rsid w:val="00B332EC"/>
    <w:rsid w:val="00B33D83"/>
    <w:rsid w:val="00B344A3"/>
    <w:rsid w:val="00B364A4"/>
    <w:rsid w:val="00B36DC5"/>
    <w:rsid w:val="00B46BA5"/>
    <w:rsid w:val="00B479CC"/>
    <w:rsid w:val="00B47A7B"/>
    <w:rsid w:val="00B50AB2"/>
    <w:rsid w:val="00B53E41"/>
    <w:rsid w:val="00B5431A"/>
    <w:rsid w:val="00B54C83"/>
    <w:rsid w:val="00B54FBB"/>
    <w:rsid w:val="00B56EB2"/>
    <w:rsid w:val="00B60031"/>
    <w:rsid w:val="00B61D30"/>
    <w:rsid w:val="00B6592C"/>
    <w:rsid w:val="00B72400"/>
    <w:rsid w:val="00B74665"/>
    <w:rsid w:val="00B75DE2"/>
    <w:rsid w:val="00B75EE1"/>
    <w:rsid w:val="00B76468"/>
    <w:rsid w:val="00B77481"/>
    <w:rsid w:val="00B81CBE"/>
    <w:rsid w:val="00B82D5F"/>
    <w:rsid w:val="00B84D10"/>
    <w:rsid w:val="00B8518B"/>
    <w:rsid w:val="00B85A67"/>
    <w:rsid w:val="00B861EA"/>
    <w:rsid w:val="00B90FC2"/>
    <w:rsid w:val="00B93566"/>
    <w:rsid w:val="00B94742"/>
    <w:rsid w:val="00B94F10"/>
    <w:rsid w:val="00B961F9"/>
    <w:rsid w:val="00B97C89"/>
    <w:rsid w:val="00B97CC3"/>
    <w:rsid w:val="00BA0BA4"/>
    <w:rsid w:val="00BA2F47"/>
    <w:rsid w:val="00BA3B91"/>
    <w:rsid w:val="00BB0010"/>
    <w:rsid w:val="00BB38F4"/>
    <w:rsid w:val="00BB7465"/>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E3911"/>
    <w:rsid w:val="00BF13CE"/>
    <w:rsid w:val="00BF54FE"/>
    <w:rsid w:val="00BF6922"/>
    <w:rsid w:val="00BF6AEC"/>
    <w:rsid w:val="00C01A3A"/>
    <w:rsid w:val="00C027D3"/>
    <w:rsid w:val="00C02D0A"/>
    <w:rsid w:val="00C03212"/>
    <w:rsid w:val="00C03A6E"/>
    <w:rsid w:val="00C03B6E"/>
    <w:rsid w:val="00C05C11"/>
    <w:rsid w:val="00C13860"/>
    <w:rsid w:val="00C15981"/>
    <w:rsid w:val="00C17200"/>
    <w:rsid w:val="00C226C0"/>
    <w:rsid w:val="00C22D8F"/>
    <w:rsid w:val="00C23FB5"/>
    <w:rsid w:val="00C24A6A"/>
    <w:rsid w:val="00C27A3C"/>
    <w:rsid w:val="00C3030A"/>
    <w:rsid w:val="00C30CA8"/>
    <w:rsid w:val="00C3108F"/>
    <w:rsid w:val="00C33D7C"/>
    <w:rsid w:val="00C3492B"/>
    <w:rsid w:val="00C365DA"/>
    <w:rsid w:val="00C3662E"/>
    <w:rsid w:val="00C36679"/>
    <w:rsid w:val="00C3744A"/>
    <w:rsid w:val="00C4162B"/>
    <w:rsid w:val="00C42FE6"/>
    <w:rsid w:val="00C44F6A"/>
    <w:rsid w:val="00C51B48"/>
    <w:rsid w:val="00C52412"/>
    <w:rsid w:val="00C535A9"/>
    <w:rsid w:val="00C53FFF"/>
    <w:rsid w:val="00C54E22"/>
    <w:rsid w:val="00C56FB9"/>
    <w:rsid w:val="00C576A1"/>
    <w:rsid w:val="00C60C01"/>
    <w:rsid w:val="00C60C7E"/>
    <w:rsid w:val="00C61218"/>
    <w:rsid w:val="00C6198E"/>
    <w:rsid w:val="00C64180"/>
    <w:rsid w:val="00C641EC"/>
    <w:rsid w:val="00C65EFA"/>
    <w:rsid w:val="00C708EA"/>
    <w:rsid w:val="00C711EA"/>
    <w:rsid w:val="00C71821"/>
    <w:rsid w:val="00C73385"/>
    <w:rsid w:val="00C778A5"/>
    <w:rsid w:val="00C834EB"/>
    <w:rsid w:val="00C86957"/>
    <w:rsid w:val="00C900AC"/>
    <w:rsid w:val="00C94236"/>
    <w:rsid w:val="00C95162"/>
    <w:rsid w:val="00C96F07"/>
    <w:rsid w:val="00C97B3D"/>
    <w:rsid w:val="00CA003E"/>
    <w:rsid w:val="00CA0C29"/>
    <w:rsid w:val="00CA4259"/>
    <w:rsid w:val="00CB05FC"/>
    <w:rsid w:val="00CB18A6"/>
    <w:rsid w:val="00CB2703"/>
    <w:rsid w:val="00CB3363"/>
    <w:rsid w:val="00CB4991"/>
    <w:rsid w:val="00CB4CF4"/>
    <w:rsid w:val="00CB6A37"/>
    <w:rsid w:val="00CB7684"/>
    <w:rsid w:val="00CC11FB"/>
    <w:rsid w:val="00CC2699"/>
    <w:rsid w:val="00CC7535"/>
    <w:rsid w:val="00CC7C8F"/>
    <w:rsid w:val="00CD1383"/>
    <w:rsid w:val="00CD1FC4"/>
    <w:rsid w:val="00CE1C97"/>
    <w:rsid w:val="00CE2845"/>
    <w:rsid w:val="00CE7754"/>
    <w:rsid w:val="00CF034F"/>
    <w:rsid w:val="00CF2936"/>
    <w:rsid w:val="00CF65EE"/>
    <w:rsid w:val="00CF6A0F"/>
    <w:rsid w:val="00CF7864"/>
    <w:rsid w:val="00D0273B"/>
    <w:rsid w:val="00D034A0"/>
    <w:rsid w:val="00D04860"/>
    <w:rsid w:val="00D04BD6"/>
    <w:rsid w:val="00D059E5"/>
    <w:rsid w:val="00D0732C"/>
    <w:rsid w:val="00D12130"/>
    <w:rsid w:val="00D125A5"/>
    <w:rsid w:val="00D12C76"/>
    <w:rsid w:val="00D13C44"/>
    <w:rsid w:val="00D173CC"/>
    <w:rsid w:val="00D21061"/>
    <w:rsid w:val="00D21543"/>
    <w:rsid w:val="00D21E77"/>
    <w:rsid w:val="00D22170"/>
    <w:rsid w:val="00D24AE7"/>
    <w:rsid w:val="00D271D7"/>
    <w:rsid w:val="00D322B7"/>
    <w:rsid w:val="00D33D4C"/>
    <w:rsid w:val="00D35AE8"/>
    <w:rsid w:val="00D4108E"/>
    <w:rsid w:val="00D45BB0"/>
    <w:rsid w:val="00D4656A"/>
    <w:rsid w:val="00D47647"/>
    <w:rsid w:val="00D477D3"/>
    <w:rsid w:val="00D51539"/>
    <w:rsid w:val="00D521D0"/>
    <w:rsid w:val="00D55077"/>
    <w:rsid w:val="00D56C35"/>
    <w:rsid w:val="00D6163D"/>
    <w:rsid w:val="00D61BB3"/>
    <w:rsid w:val="00D63285"/>
    <w:rsid w:val="00D649B6"/>
    <w:rsid w:val="00D64E65"/>
    <w:rsid w:val="00D67D3D"/>
    <w:rsid w:val="00D721BE"/>
    <w:rsid w:val="00D73DFD"/>
    <w:rsid w:val="00D755BD"/>
    <w:rsid w:val="00D76576"/>
    <w:rsid w:val="00D771F6"/>
    <w:rsid w:val="00D80E63"/>
    <w:rsid w:val="00D81204"/>
    <w:rsid w:val="00D81923"/>
    <w:rsid w:val="00D831A3"/>
    <w:rsid w:val="00D83F33"/>
    <w:rsid w:val="00D8421D"/>
    <w:rsid w:val="00D85204"/>
    <w:rsid w:val="00D86D36"/>
    <w:rsid w:val="00D90C8B"/>
    <w:rsid w:val="00D937C5"/>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0649"/>
    <w:rsid w:val="00DD10A4"/>
    <w:rsid w:val="00DD22E7"/>
    <w:rsid w:val="00DD46F3"/>
    <w:rsid w:val="00DD5712"/>
    <w:rsid w:val="00DD5E70"/>
    <w:rsid w:val="00DE0CA1"/>
    <w:rsid w:val="00DE39FF"/>
    <w:rsid w:val="00DE4A14"/>
    <w:rsid w:val="00DE51A5"/>
    <w:rsid w:val="00DE56F2"/>
    <w:rsid w:val="00DE7C75"/>
    <w:rsid w:val="00DF116D"/>
    <w:rsid w:val="00DF1B8A"/>
    <w:rsid w:val="00DF3EF6"/>
    <w:rsid w:val="00DF4DDD"/>
    <w:rsid w:val="00DF6C70"/>
    <w:rsid w:val="00DF7856"/>
    <w:rsid w:val="00DF7BAA"/>
    <w:rsid w:val="00E01124"/>
    <w:rsid w:val="00E014A7"/>
    <w:rsid w:val="00E03018"/>
    <w:rsid w:val="00E03364"/>
    <w:rsid w:val="00E03B03"/>
    <w:rsid w:val="00E03F0F"/>
    <w:rsid w:val="00E04A7B"/>
    <w:rsid w:val="00E05363"/>
    <w:rsid w:val="00E05D68"/>
    <w:rsid w:val="00E10F8C"/>
    <w:rsid w:val="00E125E0"/>
    <w:rsid w:val="00E13CA6"/>
    <w:rsid w:val="00E16FF7"/>
    <w:rsid w:val="00E1732F"/>
    <w:rsid w:val="00E21747"/>
    <w:rsid w:val="00E21D3B"/>
    <w:rsid w:val="00E22054"/>
    <w:rsid w:val="00E2241A"/>
    <w:rsid w:val="00E22FD6"/>
    <w:rsid w:val="00E26921"/>
    <w:rsid w:val="00E26D68"/>
    <w:rsid w:val="00E275E8"/>
    <w:rsid w:val="00E311B8"/>
    <w:rsid w:val="00E329B7"/>
    <w:rsid w:val="00E3341A"/>
    <w:rsid w:val="00E343F0"/>
    <w:rsid w:val="00E36156"/>
    <w:rsid w:val="00E37AC7"/>
    <w:rsid w:val="00E37E06"/>
    <w:rsid w:val="00E4001A"/>
    <w:rsid w:val="00E40166"/>
    <w:rsid w:val="00E44045"/>
    <w:rsid w:val="00E443B7"/>
    <w:rsid w:val="00E44C3D"/>
    <w:rsid w:val="00E45613"/>
    <w:rsid w:val="00E50E94"/>
    <w:rsid w:val="00E513C7"/>
    <w:rsid w:val="00E52424"/>
    <w:rsid w:val="00E534E4"/>
    <w:rsid w:val="00E5405B"/>
    <w:rsid w:val="00E56D2D"/>
    <w:rsid w:val="00E618C4"/>
    <w:rsid w:val="00E67218"/>
    <w:rsid w:val="00E679A6"/>
    <w:rsid w:val="00E70AB8"/>
    <w:rsid w:val="00E7218A"/>
    <w:rsid w:val="00E739C5"/>
    <w:rsid w:val="00E74ECC"/>
    <w:rsid w:val="00E77C22"/>
    <w:rsid w:val="00E83C91"/>
    <w:rsid w:val="00E84C3A"/>
    <w:rsid w:val="00E863F0"/>
    <w:rsid w:val="00E86655"/>
    <w:rsid w:val="00E86EF7"/>
    <w:rsid w:val="00E875CA"/>
    <w:rsid w:val="00E878EE"/>
    <w:rsid w:val="00E95BF0"/>
    <w:rsid w:val="00E95D07"/>
    <w:rsid w:val="00E96199"/>
    <w:rsid w:val="00EA23AF"/>
    <w:rsid w:val="00EA5D7B"/>
    <w:rsid w:val="00EA69AC"/>
    <w:rsid w:val="00EA6A2E"/>
    <w:rsid w:val="00EA6EC7"/>
    <w:rsid w:val="00EA72DC"/>
    <w:rsid w:val="00EB0835"/>
    <w:rsid w:val="00EB104F"/>
    <w:rsid w:val="00EB121E"/>
    <w:rsid w:val="00EB1EA8"/>
    <w:rsid w:val="00EB3123"/>
    <w:rsid w:val="00EB3B0A"/>
    <w:rsid w:val="00EB46E5"/>
    <w:rsid w:val="00EB50C9"/>
    <w:rsid w:val="00EB6387"/>
    <w:rsid w:val="00EB6AA2"/>
    <w:rsid w:val="00EB7065"/>
    <w:rsid w:val="00EC0A01"/>
    <w:rsid w:val="00EC2769"/>
    <w:rsid w:val="00EC4FA5"/>
    <w:rsid w:val="00EC5084"/>
    <w:rsid w:val="00EC613E"/>
    <w:rsid w:val="00EC75ED"/>
    <w:rsid w:val="00ED0703"/>
    <w:rsid w:val="00ED1089"/>
    <w:rsid w:val="00ED14BD"/>
    <w:rsid w:val="00ED15C8"/>
    <w:rsid w:val="00ED1E11"/>
    <w:rsid w:val="00ED2516"/>
    <w:rsid w:val="00ED2E69"/>
    <w:rsid w:val="00EE6DFD"/>
    <w:rsid w:val="00EE6FF4"/>
    <w:rsid w:val="00EE75CA"/>
    <w:rsid w:val="00EF06AD"/>
    <w:rsid w:val="00EF1373"/>
    <w:rsid w:val="00EF61C8"/>
    <w:rsid w:val="00EF758C"/>
    <w:rsid w:val="00F00B21"/>
    <w:rsid w:val="00F016C7"/>
    <w:rsid w:val="00F01B21"/>
    <w:rsid w:val="00F01F62"/>
    <w:rsid w:val="00F042AF"/>
    <w:rsid w:val="00F04838"/>
    <w:rsid w:val="00F054EA"/>
    <w:rsid w:val="00F07231"/>
    <w:rsid w:val="00F07929"/>
    <w:rsid w:val="00F10AF7"/>
    <w:rsid w:val="00F10DB2"/>
    <w:rsid w:val="00F11C09"/>
    <w:rsid w:val="00F12DEC"/>
    <w:rsid w:val="00F1409E"/>
    <w:rsid w:val="00F1715C"/>
    <w:rsid w:val="00F207F3"/>
    <w:rsid w:val="00F21EDB"/>
    <w:rsid w:val="00F231F3"/>
    <w:rsid w:val="00F23487"/>
    <w:rsid w:val="00F24845"/>
    <w:rsid w:val="00F2679C"/>
    <w:rsid w:val="00F30BE4"/>
    <w:rsid w:val="00F30FF5"/>
    <w:rsid w:val="00F310F8"/>
    <w:rsid w:val="00F310FA"/>
    <w:rsid w:val="00F331C1"/>
    <w:rsid w:val="00F343AA"/>
    <w:rsid w:val="00F35939"/>
    <w:rsid w:val="00F40E47"/>
    <w:rsid w:val="00F4259E"/>
    <w:rsid w:val="00F43984"/>
    <w:rsid w:val="00F439A0"/>
    <w:rsid w:val="00F45607"/>
    <w:rsid w:val="00F4722B"/>
    <w:rsid w:val="00F50746"/>
    <w:rsid w:val="00F52698"/>
    <w:rsid w:val="00F53DF3"/>
    <w:rsid w:val="00F54432"/>
    <w:rsid w:val="00F55CE8"/>
    <w:rsid w:val="00F57D65"/>
    <w:rsid w:val="00F60958"/>
    <w:rsid w:val="00F60DF5"/>
    <w:rsid w:val="00F60EBA"/>
    <w:rsid w:val="00F659EB"/>
    <w:rsid w:val="00F66312"/>
    <w:rsid w:val="00F66DA9"/>
    <w:rsid w:val="00F66E45"/>
    <w:rsid w:val="00F673CB"/>
    <w:rsid w:val="00F705D1"/>
    <w:rsid w:val="00F70960"/>
    <w:rsid w:val="00F72FDF"/>
    <w:rsid w:val="00F73647"/>
    <w:rsid w:val="00F74AA5"/>
    <w:rsid w:val="00F77C5F"/>
    <w:rsid w:val="00F803C7"/>
    <w:rsid w:val="00F814FC"/>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212E"/>
    <w:rsid w:val="00FD4CE7"/>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50889903">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49279521">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6073E"/>
    <w:rsid w:val="00065C28"/>
    <w:rsid w:val="000762F1"/>
    <w:rsid w:val="000834B1"/>
    <w:rsid w:val="0008668D"/>
    <w:rsid w:val="000E0F7B"/>
    <w:rsid w:val="00137666"/>
    <w:rsid w:val="00182DEA"/>
    <w:rsid w:val="001A0BDC"/>
    <w:rsid w:val="001F0177"/>
    <w:rsid w:val="00204520"/>
    <w:rsid w:val="0022554F"/>
    <w:rsid w:val="00256AC1"/>
    <w:rsid w:val="00290B97"/>
    <w:rsid w:val="002C2854"/>
    <w:rsid w:val="002D5869"/>
    <w:rsid w:val="002D74B9"/>
    <w:rsid w:val="002E448E"/>
    <w:rsid w:val="0038521B"/>
    <w:rsid w:val="003D1CE3"/>
    <w:rsid w:val="0042166D"/>
    <w:rsid w:val="00470038"/>
    <w:rsid w:val="004B46C9"/>
    <w:rsid w:val="00553D37"/>
    <w:rsid w:val="00555C05"/>
    <w:rsid w:val="00582989"/>
    <w:rsid w:val="005A5A36"/>
    <w:rsid w:val="005B1DD6"/>
    <w:rsid w:val="005C446F"/>
    <w:rsid w:val="006259A0"/>
    <w:rsid w:val="00641106"/>
    <w:rsid w:val="00675B1D"/>
    <w:rsid w:val="006A24CA"/>
    <w:rsid w:val="006F6412"/>
    <w:rsid w:val="00716494"/>
    <w:rsid w:val="007263AB"/>
    <w:rsid w:val="00745A92"/>
    <w:rsid w:val="0075757A"/>
    <w:rsid w:val="00770A04"/>
    <w:rsid w:val="00776465"/>
    <w:rsid w:val="007A54EE"/>
    <w:rsid w:val="007C04C2"/>
    <w:rsid w:val="007C185D"/>
    <w:rsid w:val="007F671F"/>
    <w:rsid w:val="00801F93"/>
    <w:rsid w:val="00814916"/>
    <w:rsid w:val="00840B2F"/>
    <w:rsid w:val="008417F1"/>
    <w:rsid w:val="00846384"/>
    <w:rsid w:val="00862CCB"/>
    <w:rsid w:val="0088762F"/>
    <w:rsid w:val="00890E4E"/>
    <w:rsid w:val="00892EEC"/>
    <w:rsid w:val="00895852"/>
    <w:rsid w:val="008C0470"/>
    <w:rsid w:val="008F69B2"/>
    <w:rsid w:val="009057C1"/>
    <w:rsid w:val="009134D5"/>
    <w:rsid w:val="00913853"/>
    <w:rsid w:val="00972B14"/>
    <w:rsid w:val="0097702A"/>
    <w:rsid w:val="009C1495"/>
    <w:rsid w:val="009C20BE"/>
    <w:rsid w:val="00A13EDF"/>
    <w:rsid w:val="00A14DF5"/>
    <w:rsid w:val="00A255A8"/>
    <w:rsid w:val="00A57052"/>
    <w:rsid w:val="00A57B8D"/>
    <w:rsid w:val="00A6314C"/>
    <w:rsid w:val="00A66753"/>
    <w:rsid w:val="00A7139D"/>
    <w:rsid w:val="00AB0433"/>
    <w:rsid w:val="00AB6F63"/>
    <w:rsid w:val="00B00FA3"/>
    <w:rsid w:val="00B16F27"/>
    <w:rsid w:val="00B96055"/>
    <w:rsid w:val="00BB18C6"/>
    <w:rsid w:val="00BF13CE"/>
    <w:rsid w:val="00BF7EAF"/>
    <w:rsid w:val="00C4354E"/>
    <w:rsid w:val="00C535A9"/>
    <w:rsid w:val="00C710FC"/>
    <w:rsid w:val="00C97C3C"/>
    <w:rsid w:val="00CD6162"/>
    <w:rsid w:val="00D509D7"/>
    <w:rsid w:val="00D56C35"/>
    <w:rsid w:val="00D60657"/>
    <w:rsid w:val="00D63285"/>
    <w:rsid w:val="00DA36A4"/>
    <w:rsid w:val="00E14E84"/>
    <w:rsid w:val="00E275E8"/>
    <w:rsid w:val="00E343F0"/>
    <w:rsid w:val="00E40166"/>
    <w:rsid w:val="00E72C69"/>
    <w:rsid w:val="00E974F8"/>
    <w:rsid w:val="00EB4EF7"/>
    <w:rsid w:val="00EC1FE9"/>
    <w:rsid w:val="00F36507"/>
    <w:rsid w:val="00F56CC5"/>
    <w:rsid w:val="00F72E8C"/>
    <w:rsid w:val="00F96C01"/>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21</Pages>
  <Words>8548</Words>
  <Characters>50434</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Hodulová Michaela, Ing.</dc:creator>
  <cp:keywords/>
  <cp:lastModifiedBy>OVZ</cp:lastModifiedBy>
  <cp:revision>34</cp:revision>
  <dcterms:created xsi:type="dcterms:W3CDTF">2025-07-17T07:11:00Z</dcterms:created>
  <dcterms:modified xsi:type="dcterms:W3CDTF">2025-08-15T05:30:00Z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